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82B" w:rsidRPr="00F341CC" w:rsidRDefault="00AF482B" w:rsidP="00AF482B">
      <w:pPr>
        <w:jc w:val="center"/>
        <w:rPr>
          <w:b/>
          <w:sz w:val="32"/>
          <w:szCs w:val="32"/>
          <w:u w:val="single"/>
        </w:rPr>
      </w:pPr>
      <w:r w:rsidRPr="00F341CC">
        <w:rPr>
          <w:b/>
          <w:sz w:val="32"/>
          <w:szCs w:val="32"/>
          <w:u w:val="single"/>
        </w:rPr>
        <w:t>ACPE Credit Information Sheet</w:t>
      </w:r>
    </w:p>
    <w:p w:rsidR="00F341CC" w:rsidRDefault="00F341CC" w:rsidP="00C370A9">
      <w:pPr>
        <w:spacing w:after="0" w:line="240" w:lineRule="auto"/>
        <w:jc w:val="center"/>
        <w:rPr>
          <w:sz w:val="28"/>
          <w:szCs w:val="28"/>
        </w:rPr>
      </w:pPr>
    </w:p>
    <w:p w:rsidR="0092718A" w:rsidRDefault="00C370A9" w:rsidP="00F341CC">
      <w:pPr>
        <w:pBdr>
          <w:top w:val="single" w:sz="4" w:space="1" w:color="auto"/>
          <w:left w:val="single" w:sz="4" w:space="4" w:color="auto"/>
          <w:bottom w:val="single" w:sz="4" w:space="1" w:color="auto"/>
          <w:right w:val="single" w:sz="4" w:space="4" w:color="auto"/>
        </w:pBdr>
        <w:spacing w:after="0" w:line="240" w:lineRule="auto"/>
        <w:jc w:val="center"/>
        <w:rPr>
          <w:sz w:val="28"/>
          <w:szCs w:val="28"/>
        </w:rPr>
      </w:pPr>
      <w:r>
        <w:rPr>
          <w:sz w:val="28"/>
          <w:szCs w:val="28"/>
        </w:rPr>
        <w:t>RSS:  NDSHP Drug Therapy Related CE Series</w:t>
      </w:r>
    </w:p>
    <w:p w:rsidR="00664E3D" w:rsidRDefault="00664E3D" w:rsidP="00F341CC">
      <w:pPr>
        <w:pBdr>
          <w:top w:val="single" w:sz="4" w:space="1" w:color="auto"/>
          <w:left w:val="single" w:sz="4" w:space="4" w:color="auto"/>
          <w:bottom w:val="single" w:sz="4" w:space="1" w:color="auto"/>
          <w:right w:val="single" w:sz="4" w:space="4" w:color="auto"/>
        </w:pBdr>
        <w:spacing w:after="0" w:line="240" w:lineRule="auto"/>
        <w:jc w:val="center"/>
        <w:rPr>
          <w:sz w:val="28"/>
          <w:szCs w:val="28"/>
        </w:rPr>
      </w:pPr>
      <w:r>
        <w:rPr>
          <w:sz w:val="28"/>
          <w:szCs w:val="28"/>
        </w:rPr>
        <w:t>“</w:t>
      </w:r>
      <w:r w:rsidR="006258F1">
        <w:rPr>
          <w:sz w:val="28"/>
          <w:szCs w:val="28"/>
        </w:rPr>
        <w:t>Triple therapy” in cardiovascular disease</w:t>
      </w:r>
    </w:p>
    <w:p w:rsidR="00F341CC" w:rsidRPr="00F341CC" w:rsidRDefault="00F341CC" w:rsidP="00F341CC">
      <w:pPr>
        <w:pBdr>
          <w:top w:val="single" w:sz="4" w:space="1" w:color="auto"/>
          <w:left w:val="single" w:sz="4" w:space="4" w:color="auto"/>
          <w:bottom w:val="single" w:sz="4" w:space="1" w:color="auto"/>
          <w:right w:val="single" w:sz="4" w:space="4" w:color="auto"/>
        </w:pBdr>
        <w:jc w:val="center"/>
        <w:rPr>
          <w:sz w:val="24"/>
          <w:szCs w:val="24"/>
        </w:rPr>
      </w:pPr>
      <w:r>
        <w:rPr>
          <w:sz w:val="24"/>
          <w:szCs w:val="24"/>
        </w:rPr>
        <w:t>Universal Activity Number (UAN):  0047-9999-1</w:t>
      </w:r>
      <w:r w:rsidR="00A3642D">
        <w:rPr>
          <w:sz w:val="24"/>
          <w:szCs w:val="24"/>
        </w:rPr>
        <w:t>6</w:t>
      </w:r>
      <w:r>
        <w:rPr>
          <w:sz w:val="24"/>
          <w:szCs w:val="24"/>
        </w:rPr>
        <w:t>-0</w:t>
      </w:r>
      <w:r w:rsidR="00A3642D">
        <w:rPr>
          <w:sz w:val="24"/>
          <w:szCs w:val="24"/>
        </w:rPr>
        <w:t>3</w:t>
      </w:r>
      <w:r>
        <w:rPr>
          <w:sz w:val="24"/>
          <w:szCs w:val="24"/>
        </w:rPr>
        <w:t>7-L01-P</w:t>
      </w:r>
    </w:p>
    <w:p w:rsidR="0019452D" w:rsidRPr="00A74028" w:rsidRDefault="006258F1" w:rsidP="00F341CC">
      <w:pPr>
        <w:pBdr>
          <w:top w:val="single" w:sz="4" w:space="1" w:color="auto"/>
          <w:left w:val="single" w:sz="4" w:space="4" w:color="auto"/>
          <w:bottom w:val="single" w:sz="4" w:space="1" w:color="auto"/>
          <w:right w:val="single" w:sz="4" w:space="4" w:color="auto"/>
        </w:pBdr>
        <w:jc w:val="center"/>
        <w:rPr>
          <w:sz w:val="24"/>
          <w:szCs w:val="24"/>
        </w:rPr>
      </w:pPr>
      <w:r>
        <w:rPr>
          <w:sz w:val="24"/>
          <w:szCs w:val="24"/>
        </w:rPr>
        <w:t>August 8th</w:t>
      </w:r>
      <w:r w:rsidR="00A02B9C">
        <w:rPr>
          <w:sz w:val="24"/>
          <w:szCs w:val="24"/>
        </w:rPr>
        <w:t>, 2017</w:t>
      </w:r>
    </w:p>
    <w:p w:rsidR="00F341CC" w:rsidRDefault="00F341CC" w:rsidP="00AF482B">
      <w:pPr>
        <w:rPr>
          <w:sz w:val="24"/>
          <w:szCs w:val="24"/>
        </w:rPr>
      </w:pPr>
    </w:p>
    <w:p w:rsidR="00AF482B" w:rsidRPr="00A74028" w:rsidRDefault="00AF482B" w:rsidP="00AF482B">
      <w:pPr>
        <w:rPr>
          <w:sz w:val="24"/>
          <w:szCs w:val="24"/>
        </w:rPr>
      </w:pPr>
      <w:r w:rsidRPr="00A74028">
        <w:rPr>
          <w:sz w:val="24"/>
          <w:szCs w:val="24"/>
        </w:rPr>
        <w:t xml:space="preserve">In attempt to streamline the ACPE registration and evaluation process, NDSU has moved to an online </w:t>
      </w:r>
      <w:r w:rsidR="007F7CC7" w:rsidRPr="00A74028">
        <w:rPr>
          <w:sz w:val="24"/>
          <w:szCs w:val="24"/>
        </w:rPr>
        <w:t xml:space="preserve">format. </w:t>
      </w:r>
      <w:r w:rsidRPr="00A74028">
        <w:rPr>
          <w:sz w:val="24"/>
          <w:szCs w:val="24"/>
        </w:rPr>
        <w:t>Please complete the following</w:t>
      </w:r>
      <w:r w:rsidR="00FE05E0">
        <w:rPr>
          <w:sz w:val="24"/>
          <w:szCs w:val="24"/>
        </w:rPr>
        <w:t xml:space="preserve"> no later than</w:t>
      </w:r>
      <w:r w:rsidRPr="00A74028">
        <w:rPr>
          <w:sz w:val="24"/>
          <w:szCs w:val="24"/>
        </w:rPr>
        <w:t xml:space="preserve"> </w:t>
      </w:r>
      <w:r w:rsidR="006258F1">
        <w:rPr>
          <w:b/>
          <w:sz w:val="24"/>
          <w:szCs w:val="24"/>
        </w:rPr>
        <w:t>September 8</w:t>
      </w:r>
      <w:r w:rsidR="006258F1" w:rsidRPr="006258F1">
        <w:rPr>
          <w:b/>
          <w:sz w:val="24"/>
          <w:szCs w:val="24"/>
          <w:vertAlign w:val="superscript"/>
        </w:rPr>
        <w:t>th</w:t>
      </w:r>
      <w:r w:rsidR="006258F1">
        <w:rPr>
          <w:b/>
          <w:sz w:val="24"/>
          <w:szCs w:val="24"/>
        </w:rPr>
        <w:t xml:space="preserve">, </w:t>
      </w:r>
      <w:r w:rsidR="002301EB">
        <w:rPr>
          <w:b/>
          <w:sz w:val="24"/>
          <w:szCs w:val="24"/>
        </w:rPr>
        <w:t>201</w:t>
      </w:r>
      <w:r w:rsidR="00A3642D">
        <w:rPr>
          <w:b/>
          <w:sz w:val="24"/>
          <w:szCs w:val="24"/>
        </w:rPr>
        <w:t>7</w:t>
      </w:r>
      <w:r w:rsidR="007F7CC7" w:rsidRPr="00A74028">
        <w:rPr>
          <w:b/>
          <w:sz w:val="24"/>
          <w:szCs w:val="24"/>
        </w:rPr>
        <w:t xml:space="preserve"> by</w:t>
      </w:r>
      <w:r w:rsidR="00A35EA6" w:rsidRPr="00A74028">
        <w:rPr>
          <w:b/>
          <w:sz w:val="24"/>
          <w:szCs w:val="24"/>
        </w:rPr>
        <w:t xml:space="preserve"> 5:00pm</w:t>
      </w:r>
      <w:r w:rsidRPr="00A74028">
        <w:rPr>
          <w:sz w:val="24"/>
          <w:szCs w:val="24"/>
        </w:rPr>
        <w:t>.</w:t>
      </w:r>
      <w:r w:rsidR="0092718A">
        <w:rPr>
          <w:sz w:val="24"/>
          <w:szCs w:val="24"/>
        </w:rPr>
        <w:t xml:space="preserve"> </w:t>
      </w:r>
      <w:r w:rsidRPr="00A74028">
        <w:rPr>
          <w:sz w:val="24"/>
          <w:szCs w:val="24"/>
        </w:rPr>
        <w:t xml:space="preserve"> </w:t>
      </w:r>
      <w:r w:rsidR="007F7CC7" w:rsidRPr="00A74028">
        <w:rPr>
          <w:sz w:val="24"/>
          <w:szCs w:val="24"/>
        </w:rPr>
        <w:t>After</w:t>
      </w:r>
      <w:r w:rsidR="000746A3">
        <w:rPr>
          <w:sz w:val="24"/>
          <w:szCs w:val="24"/>
        </w:rPr>
        <w:t xml:space="preserve"> </w:t>
      </w:r>
      <w:r w:rsidR="006258F1">
        <w:rPr>
          <w:b/>
          <w:sz w:val="24"/>
          <w:szCs w:val="24"/>
        </w:rPr>
        <w:t>September 8</w:t>
      </w:r>
      <w:r w:rsidR="006258F1" w:rsidRPr="006258F1">
        <w:rPr>
          <w:b/>
          <w:sz w:val="24"/>
          <w:szCs w:val="24"/>
          <w:vertAlign w:val="superscript"/>
        </w:rPr>
        <w:t>th</w:t>
      </w:r>
      <w:r w:rsidR="0092718A">
        <w:rPr>
          <w:b/>
          <w:sz w:val="24"/>
          <w:szCs w:val="24"/>
        </w:rPr>
        <w:t>, 201</w:t>
      </w:r>
      <w:r w:rsidR="00A3642D">
        <w:rPr>
          <w:b/>
          <w:sz w:val="24"/>
          <w:szCs w:val="24"/>
        </w:rPr>
        <w:t>7</w:t>
      </w:r>
      <w:r w:rsidR="0092718A">
        <w:rPr>
          <w:b/>
          <w:sz w:val="24"/>
          <w:szCs w:val="24"/>
        </w:rPr>
        <w:t>,</w:t>
      </w:r>
      <w:r w:rsidR="0092718A">
        <w:rPr>
          <w:sz w:val="24"/>
          <w:szCs w:val="24"/>
        </w:rPr>
        <w:t xml:space="preserve"> the website</w:t>
      </w:r>
      <w:r w:rsidRPr="00A74028">
        <w:rPr>
          <w:sz w:val="24"/>
          <w:szCs w:val="24"/>
        </w:rPr>
        <w:t xml:space="preserve"> will no longer be available</w:t>
      </w:r>
      <w:r w:rsidR="0092718A">
        <w:rPr>
          <w:sz w:val="24"/>
          <w:szCs w:val="24"/>
        </w:rPr>
        <w:t>,</w:t>
      </w:r>
      <w:r w:rsidRPr="00A74028">
        <w:rPr>
          <w:sz w:val="24"/>
          <w:szCs w:val="24"/>
        </w:rPr>
        <w:t xml:space="preserve"> and we will not be able to issue credit. </w:t>
      </w:r>
    </w:p>
    <w:p w:rsidR="002301EB" w:rsidRDefault="002301EB" w:rsidP="002301EB">
      <w:pPr>
        <w:jc w:val="center"/>
        <w:rPr>
          <w:sz w:val="24"/>
          <w:szCs w:val="24"/>
        </w:rPr>
      </w:pPr>
    </w:p>
    <w:p w:rsidR="00C370A9" w:rsidRDefault="007F7CC7" w:rsidP="00C370A9">
      <w:pPr>
        <w:jc w:val="center"/>
        <w:rPr>
          <w:rFonts w:ascii="Calibri" w:hAnsi="Calibri"/>
          <w:b/>
          <w:bCs/>
          <w:color w:val="1F497D"/>
        </w:rPr>
      </w:pPr>
      <w:r w:rsidRPr="002301EB">
        <w:rPr>
          <w:b/>
          <w:sz w:val="24"/>
          <w:szCs w:val="24"/>
        </w:rPr>
        <w:t>Regis</w:t>
      </w:r>
      <w:r w:rsidR="009C3E17" w:rsidRPr="002301EB">
        <w:rPr>
          <w:b/>
          <w:sz w:val="24"/>
          <w:szCs w:val="24"/>
        </w:rPr>
        <w:t>ter for ACPE credit by visiting</w:t>
      </w:r>
      <w:r w:rsidR="0092718A">
        <w:rPr>
          <w:b/>
          <w:sz w:val="24"/>
          <w:szCs w:val="24"/>
        </w:rPr>
        <w:t xml:space="preserve">: </w:t>
      </w:r>
      <w:r w:rsidR="009C3E17" w:rsidRPr="002301EB">
        <w:rPr>
          <w:rFonts w:eastAsia="Times New Roman" w:cs="Arial"/>
          <w:b/>
          <w:color w:val="000000"/>
          <w:sz w:val="24"/>
          <w:szCs w:val="24"/>
        </w:rPr>
        <w:t xml:space="preserve"> </w:t>
      </w:r>
      <w:hyperlink r:id="rId5" w:tgtFrame="_blank" w:history="1">
        <w:r w:rsidR="006258F1">
          <w:rPr>
            <w:rStyle w:val="Hyperlink"/>
          </w:rPr>
          <w:t>https://ndstate.co1.qualtrics.com/jfe/form/SV_0c7sukDudSyBKyF</w:t>
        </w:r>
      </w:hyperlink>
    </w:p>
    <w:p w:rsidR="00BC4DFF" w:rsidRPr="009C3E17" w:rsidRDefault="00BC4DFF" w:rsidP="003C1D54">
      <w:pPr>
        <w:rPr>
          <w:sz w:val="24"/>
          <w:szCs w:val="24"/>
          <w:u w:val="single"/>
        </w:rPr>
      </w:pPr>
      <w:r w:rsidRPr="009C3E17">
        <w:rPr>
          <w:sz w:val="24"/>
          <w:szCs w:val="24"/>
        </w:rPr>
        <w:t xml:space="preserve">*Pharmacists are required to provide their NABP ID to obtain credit. </w:t>
      </w:r>
      <w:r w:rsidR="003C1D54">
        <w:rPr>
          <w:sz w:val="24"/>
          <w:szCs w:val="24"/>
        </w:rPr>
        <w:t xml:space="preserve"> </w:t>
      </w:r>
      <w:r w:rsidRPr="009C3E17">
        <w:rPr>
          <w:sz w:val="24"/>
          <w:szCs w:val="24"/>
        </w:rPr>
        <w:t>If this ID is not provided when regist</w:t>
      </w:r>
      <w:r w:rsidR="0092718A">
        <w:rPr>
          <w:sz w:val="24"/>
          <w:szCs w:val="24"/>
        </w:rPr>
        <w:t>ering, credit will not be issued</w:t>
      </w:r>
      <w:r w:rsidRPr="009C3E17">
        <w:rPr>
          <w:sz w:val="24"/>
          <w:szCs w:val="24"/>
        </w:rPr>
        <w:t>.</w:t>
      </w:r>
    </w:p>
    <w:p w:rsidR="007F7CC7" w:rsidRPr="00A74028" w:rsidRDefault="007F7CC7" w:rsidP="002301EB">
      <w:pPr>
        <w:pStyle w:val="ListParagraph"/>
        <w:spacing w:after="0"/>
        <w:jc w:val="center"/>
        <w:rPr>
          <w:sz w:val="24"/>
          <w:szCs w:val="24"/>
          <w:u w:val="single"/>
        </w:rPr>
      </w:pPr>
    </w:p>
    <w:p w:rsidR="009819E7" w:rsidRPr="00A74028" w:rsidRDefault="009819E7" w:rsidP="009819E7">
      <w:pPr>
        <w:spacing w:after="0"/>
        <w:rPr>
          <w:sz w:val="24"/>
          <w:szCs w:val="24"/>
        </w:rPr>
      </w:pPr>
    </w:p>
    <w:p w:rsidR="009819E7" w:rsidRPr="00A74028" w:rsidRDefault="009819E7" w:rsidP="009819E7">
      <w:pPr>
        <w:pStyle w:val="PlainText"/>
        <w:rPr>
          <w:sz w:val="24"/>
          <w:szCs w:val="24"/>
          <w:u w:val="single"/>
        </w:rPr>
      </w:pPr>
      <w:r w:rsidRPr="00A74028">
        <w:rPr>
          <w:sz w:val="24"/>
          <w:szCs w:val="24"/>
          <w:u w:val="single"/>
        </w:rPr>
        <w:t xml:space="preserve">How to Register for CPE Monitor:  </w:t>
      </w:r>
    </w:p>
    <w:p w:rsidR="009819E7" w:rsidRPr="00A74028" w:rsidRDefault="009819E7" w:rsidP="009819E7">
      <w:pPr>
        <w:pStyle w:val="PlainText"/>
        <w:rPr>
          <w:sz w:val="24"/>
          <w:szCs w:val="24"/>
        </w:rPr>
      </w:pPr>
      <w:r w:rsidRPr="00A74028">
        <w:rPr>
          <w:sz w:val="24"/>
          <w:szCs w:val="24"/>
        </w:rPr>
        <w:t xml:space="preserve">Pharmacists are asked obtain their NABP e-Profile ID at </w:t>
      </w:r>
      <w:hyperlink r:id="rId6" w:history="1">
        <w:r w:rsidRPr="00A74028">
          <w:rPr>
            <w:rStyle w:val="Hyperlink"/>
            <w:sz w:val="24"/>
            <w:szCs w:val="24"/>
          </w:rPr>
          <w:t>www.MyCPEmonitor.net</w:t>
        </w:r>
      </w:hyperlink>
      <w:r w:rsidRPr="00A74028">
        <w:rPr>
          <w:sz w:val="24"/>
          <w:szCs w:val="24"/>
        </w:rPr>
        <w:t xml:space="preserve"> to ensure their e-Profile is properly setup prior to implementation of CPE Monitor. </w:t>
      </w:r>
      <w:r w:rsidR="00FC2313" w:rsidRPr="00A74028">
        <w:rPr>
          <w:sz w:val="24"/>
          <w:szCs w:val="24"/>
        </w:rPr>
        <w:t>Th</w:t>
      </w:r>
      <w:r w:rsidRPr="00A74028">
        <w:rPr>
          <w:sz w:val="24"/>
          <w:szCs w:val="24"/>
        </w:rPr>
        <w:t xml:space="preserve">e e-Profile ID </w:t>
      </w:r>
      <w:r w:rsidR="00FC2313" w:rsidRPr="00A74028">
        <w:rPr>
          <w:sz w:val="24"/>
          <w:szCs w:val="24"/>
        </w:rPr>
        <w:t xml:space="preserve">is </w:t>
      </w:r>
      <w:r w:rsidRPr="00A74028">
        <w:rPr>
          <w:sz w:val="24"/>
          <w:szCs w:val="24"/>
        </w:rPr>
        <w:t xml:space="preserve">required to receive credit for any ACPE-accredited CPE activities.  </w:t>
      </w:r>
    </w:p>
    <w:p w:rsidR="009819E7" w:rsidRPr="00A74028" w:rsidRDefault="009819E7" w:rsidP="00AF482B">
      <w:pPr>
        <w:rPr>
          <w:sz w:val="24"/>
          <w:szCs w:val="24"/>
        </w:rPr>
      </w:pPr>
    </w:p>
    <w:p w:rsidR="00DF4092" w:rsidRDefault="00DF4092" w:rsidP="00DF4092">
      <w:pPr>
        <w:spacing w:after="0" w:line="240" w:lineRule="auto"/>
        <w:jc w:val="center"/>
        <w:rPr>
          <w:sz w:val="24"/>
          <w:szCs w:val="24"/>
        </w:rPr>
      </w:pPr>
      <w:r w:rsidRPr="00A74028">
        <w:rPr>
          <w:sz w:val="24"/>
          <w:szCs w:val="24"/>
        </w:rPr>
        <w:t xml:space="preserve">If you have any questions, please </w:t>
      </w:r>
      <w:r>
        <w:rPr>
          <w:sz w:val="24"/>
          <w:szCs w:val="24"/>
        </w:rPr>
        <w:t>contact Larry Patnaude</w:t>
      </w:r>
    </w:p>
    <w:p w:rsidR="00DF4092" w:rsidRPr="00A74028" w:rsidRDefault="00DF4092" w:rsidP="00DF4092">
      <w:pPr>
        <w:spacing w:after="0" w:line="240" w:lineRule="auto"/>
        <w:jc w:val="center"/>
        <w:rPr>
          <w:sz w:val="24"/>
          <w:szCs w:val="24"/>
        </w:rPr>
      </w:pPr>
      <w:proofErr w:type="gramStart"/>
      <w:r>
        <w:rPr>
          <w:sz w:val="24"/>
          <w:szCs w:val="24"/>
        </w:rPr>
        <w:t>at</w:t>
      </w:r>
      <w:proofErr w:type="gramEnd"/>
      <w:r>
        <w:rPr>
          <w:sz w:val="24"/>
          <w:szCs w:val="24"/>
        </w:rPr>
        <w:t xml:space="preserve"> </w:t>
      </w:r>
      <w:hyperlink r:id="rId7" w:history="1">
        <w:r w:rsidRPr="006D5DB3">
          <w:rPr>
            <w:rStyle w:val="Hyperlink"/>
          </w:rPr>
          <w:t>Lawrence.patnaude@ndsu.edu</w:t>
        </w:r>
      </w:hyperlink>
      <w:r>
        <w:t xml:space="preserve"> </w:t>
      </w:r>
      <w:r>
        <w:rPr>
          <w:sz w:val="24"/>
          <w:szCs w:val="24"/>
        </w:rPr>
        <w:t>or by calling 701-231-5178</w:t>
      </w:r>
      <w:r w:rsidRPr="00A74028">
        <w:rPr>
          <w:sz w:val="24"/>
          <w:szCs w:val="24"/>
        </w:rPr>
        <w:t>.</w:t>
      </w:r>
    </w:p>
    <w:p w:rsidR="00F81A3C" w:rsidRDefault="00F81A3C" w:rsidP="005240F6">
      <w:pPr>
        <w:spacing w:after="0" w:line="240" w:lineRule="auto"/>
        <w:jc w:val="center"/>
      </w:pPr>
    </w:p>
    <w:p w:rsidR="00F81A3C" w:rsidRDefault="00F81A3C" w:rsidP="00AF482B"/>
    <w:p w:rsidR="005C6435" w:rsidRDefault="005C6435" w:rsidP="005C6435">
      <w:r>
        <w:rPr>
          <w:noProof/>
        </w:rPr>
        <mc:AlternateContent>
          <mc:Choice Requires="wps">
            <w:drawing>
              <wp:anchor distT="0" distB="0" distL="114300" distR="114300" simplePos="0" relativeHeight="251659264" behindDoc="0" locked="0" layoutInCell="1" allowOverlap="1" wp14:anchorId="637FD41D" wp14:editId="39F9369A">
                <wp:simplePos x="0" y="0"/>
                <wp:positionH relativeFrom="column">
                  <wp:posOffset>1038225</wp:posOffset>
                </wp:positionH>
                <wp:positionV relativeFrom="paragraph">
                  <wp:posOffset>101600</wp:posOffset>
                </wp:positionV>
                <wp:extent cx="5772150" cy="15430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543050"/>
                        </a:xfrm>
                        <a:prstGeom prst="rect">
                          <a:avLst/>
                        </a:prstGeom>
                        <a:solidFill>
                          <a:srgbClr val="FFFFFF"/>
                        </a:solidFill>
                        <a:ln w="9525">
                          <a:solidFill>
                            <a:srgbClr val="000000"/>
                          </a:solidFill>
                          <a:miter lim="800000"/>
                          <a:headEnd/>
                          <a:tailEnd/>
                        </a:ln>
                      </wps:spPr>
                      <wps:txbx>
                        <w:txbxContent>
                          <w:p w:rsidR="00DF4092" w:rsidRDefault="00DF4092" w:rsidP="00DF4092">
                            <w:pPr>
                              <w:rPr>
                                <w:rFonts w:cstheme="minorHAnsi"/>
                                <w:color w:val="000000"/>
                                <w:sz w:val="20"/>
                                <w:szCs w:val="20"/>
                              </w:rPr>
                            </w:pPr>
                            <w:r w:rsidRPr="003E662E">
                              <w:rPr>
                                <w:rFonts w:cstheme="minorHAnsi"/>
                                <w:color w:val="000000"/>
                                <w:sz w:val="20"/>
                                <w:szCs w:val="20"/>
                              </w:rPr>
                              <w:t xml:space="preserve">North Dakota State University College of </w:t>
                            </w:r>
                            <w:r>
                              <w:rPr>
                                <w:rFonts w:cstheme="minorHAnsi"/>
                                <w:color w:val="000000"/>
                                <w:sz w:val="20"/>
                                <w:szCs w:val="20"/>
                              </w:rPr>
                              <w:t>Health Professions, School of Pharmacy</w:t>
                            </w:r>
                            <w:r w:rsidRPr="003E662E">
                              <w:rPr>
                                <w:rFonts w:cstheme="minorHAnsi"/>
                                <w:color w:val="000000"/>
                                <w:sz w:val="20"/>
                                <w:szCs w:val="20"/>
                              </w:rPr>
                              <w:t xml:space="preserve"> is accredited by the Accreditation Council for Pharmacy Education as a provider of continuing pharmacy education.</w:t>
                            </w:r>
                          </w:p>
                          <w:p w:rsidR="00DF4092" w:rsidRDefault="00DF4092" w:rsidP="00DF4092">
                            <w:pPr>
                              <w:spacing w:after="0" w:line="240" w:lineRule="auto"/>
                              <w:rPr>
                                <w:rFonts w:cstheme="minorHAnsi"/>
                                <w:color w:val="000000"/>
                                <w:sz w:val="20"/>
                                <w:szCs w:val="20"/>
                              </w:rPr>
                            </w:pPr>
                          </w:p>
                          <w:p w:rsidR="00DF4092" w:rsidRPr="00C43701" w:rsidRDefault="00DF4092" w:rsidP="00DF4092">
                            <w:pPr>
                              <w:rPr>
                                <w:rFonts w:cstheme="minorHAnsi"/>
                                <w:b/>
                                <w:color w:val="000000"/>
                                <w:sz w:val="20"/>
                                <w:szCs w:val="20"/>
                              </w:rPr>
                            </w:pPr>
                            <w:r w:rsidRPr="00C43701">
                              <w:rPr>
                                <w:rFonts w:cstheme="minorHAnsi"/>
                                <w:b/>
                                <w:color w:val="000000"/>
                                <w:sz w:val="20"/>
                                <w:szCs w:val="20"/>
                              </w:rPr>
                              <w:t xml:space="preserve">Attendance at the session and completion of the </w:t>
                            </w:r>
                            <w:r>
                              <w:rPr>
                                <w:rFonts w:cstheme="minorHAnsi"/>
                                <w:b/>
                                <w:color w:val="000000"/>
                                <w:sz w:val="20"/>
                                <w:szCs w:val="20"/>
                              </w:rPr>
                              <w:t xml:space="preserve">online </w:t>
                            </w:r>
                            <w:r w:rsidRPr="00C43701">
                              <w:rPr>
                                <w:rFonts w:cstheme="minorHAnsi"/>
                                <w:b/>
                                <w:color w:val="000000"/>
                                <w:sz w:val="20"/>
                                <w:szCs w:val="20"/>
                              </w:rPr>
                              <w:t xml:space="preserve">evaluation </w:t>
                            </w:r>
                            <w:r>
                              <w:rPr>
                                <w:rFonts w:cstheme="minorHAnsi"/>
                                <w:b/>
                                <w:color w:val="000000"/>
                                <w:sz w:val="20"/>
                                <w:szCs w:val="20"/>
                              </w:rPr>
                              <w:t>are</w:t>
                            </w:r>
                            <w:r w:rsidRPr="00C43701">
                              <w:rPr>
                                <w:rFonts w:cstheme="minorHAnsi"/>
                                <w:b/>
                                <w:color w:val="000000"/>
                                <w:sz w:val="20"/>
                                <w:szCs w:val="20"/>
                              </w:rPr>
                              <w:t xml:space="preserve"> required to receive CE credit.</w:t>
                            </w:r>
                          </w:p>
                          <w:p w:rsidR="00DF4092" w:rsidRDefault="00DF4092" w:rsidP="00DF4092">
                            <w:pPr>
                              <w:spacing w:after="0" w:line="240" w:lineRule="auto"/>
                              <w:rPr>
                                <w:rFonts w:cstheme="minorHAnsi"/>
                                <w:color w:val="000000"/>
                                <w:sz w:val="20"/>
                                <w:szCs w:val="20"/>
                              </w:rPr>
                            </w:pPr>
                          </w:p>
                          <w:p w:rsidR="00DF4092" w:rsidRPr="003E662E" w:rsidRDefault="00DF4092" w:rsidP="00DF4092">
                            <w:pPr>
                              <w:rPr>
                                <w:rFonts w:cstheme="minorHAnsi"/>
                                <w:sz w:val="20"/>
                                <w:szCs w:val="20"/>
                              </w:rPr>
                            </w:pPr>
                            <w:r>
                              <w:rPr>
                                <w:rFonts w:cstheme="minorHAnsi"/>
                                <w:color w:val="000000"/>
                                <w:sz w:val="20"/>
                                <w:szCs w:val="20"/>
                              </w:rPr>
                              <w:t>Phar</w:t>
                            </w:r>
                            <w:r w:rsidRPr="003E662E">
                              <w:rPr>
                                <w:rFonts w:cstheme="minorHAnsi"/>
                                <w:color w:val="000000"/>
                                <w:sz w:val="20"/>
                                <w:szCs w:val="20"/>
                              </w:rPr>
                              <w:t>macy professionals can now obtain CE statements of credit on the CPE Monitor website. </w:t>
                            </w:r>
                            <w:r>
                              <w:rPr>
                                <w:rFonts w:cstheme="minorHAnsi"/>
                                <w:color w:val="000000"/>
                                <w:sz w:val="20"/>
                                <w:szCs w:val="20"/>
                              </w:rPr>
                              <w:t xml:space="preserve">  </w:t>
                            </w:r>
                          </w:p>
                          <w:p w:rsidR="005C6435" w:rsidRPr="003E662E" w:rsidRDefault="005C6435" w:rsidP="005C6435">
                            <w:pPr>
                              <w:rPr>
                                <w:rFonts w:cstheme="minorHAnsi"/>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7FD41D" id="_x0000_t202" coordsize="21600,21600" o:spt="202" path="m,l,21600r21600,l21600,xe">
                <v:stroke joinstyle="miter"/>
                <v:path gradientshapeok="t" o:connecttype="rect"/>
              </v:shapetype>
              <v:shape id="Text Box 2" o:spid="_x0000_s1026" type="#_x0000_t202" style="position:absolute;margin-left:81.75pt;margin-top:8pt;width:454.5pt;height:1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">
                <v:textbox>
                  <w:txbxContent>
                    <w:p w:rsidR="00DF4092" w:rsidRDefault="00DF4092" w:rsidP="00DF4092">
                      <w:pPr>
                        <w:rPr>
                          <w:rFonts w:cstheme="minorHAnsi"/>
                          <w:color w:val="000000"/>
                          <w:sz w:val="20"/>
                          <w:szCs w:val="20"/>
                        </w:rPr>
                      </w:pPr>
                      <w:r w:rsidRPr="003E662E">
                        <w:rPr>
                          <w:rFonts w:cstheme="minorHAnsi"/>
                          <w:color w:val="000000"/>
                          <w:sz w:val="20"/>
                          <w:szCs w:val="20"/>
                        </w:rPr>
                        <w:t xml:space="preserve">North Dakota State University College of </w:t>
                      </w:r>
                      <w:r>
                        <w:rPr>
                          <w:rFonts w:cstheme="minorHAnsi"/>
                          <w:color w:val="000000"/>
                          <w:sz w:val="20"/>
                          <w:szCs w:val="20"/>
                        </w:rPr>
                        <w:t>Health Professions, School of Pharmacy</w:t>
                      </w:r>
                      <w:r w:rsidRPr="003E662E">
                        <w:rPr>
                          <w:rFonts w:cstheme="minorHAnsi"/>
                          <w:color w:val="000000"/>
                          <w:sz w:val="20"/>
                          <w:szCs w:val="20"/>
                        </w:rPr>
                        <w:t xml:space="preserve"> is accredited by the Accreditation Council for Pharmacy Education as a provider of continuing pharmacy education.</w:t>
                      </w:r>
                    </w:p>
                    <w:p w:rsidR="00DF4092" w:rsidRDefault="00DF4092" w:rsidP="00DF4092">
                      <w:pPr>
                        <w:spacing w:after="0" w:line="240" w:lineRule="auto"/>
                        <w:rPr>
                          <w:rFonts w:cstheme="minorHAnsi"/>
                          <w:color w:val="000000"/>
                          <w:sz w:val="20"/>
                          <w:szCs w:val="20"/>
                        </w:rPr>
                      </w:pPr>
                    </w:p>
                    <w:p w:rsidR="00DF4092" w:rsidRPr="00C43701" w:rsidRDefault="00DF4092" w:rsidP="00DF4092">
                      <w:pPr>
                        <w:rPr>
                          <w:rFonts w:cstheme="minorHAnsi"/>
                          <w:b/>
                          <w:color w:val="000000"/>
                          <w:sz w:val="20"/>
                          <w:szCs w:val="20"/>
                        </w:rPr>
                      </w:pPr>
                      <w:r w:rsidRPr="00C43701">
                        <w:rPr>
                          <w:rFonts w:cstheme="minorHAnsi"/>
                          <w:b/>
                          <w:color w:val="000000"/>
                          <w:sz w:val="20"/>
                          <w:szCs w:val="20"/>
                        </w:rPr>
                        <w:t xml:space="preserve">Attendance at the session and completion of the </w:t>
                      </w:r>
                      <w:r>
                        <w:rPr>
                          <w:rFonts w:cstheme="minorHAnsi"/>
                          <w:b/>
                          <w:color w:val="000000"/>
                          <w:sz w:val="20"/>
                          <w:szCs w:val="20"/>
                        </w:rPr>
                        <w:t xml:space="preserve">online </w:t>
                      </w:r>
                      <w:r w:rsidRPr="00C43701">
                        <w:rPr>
                          <w:rFonts w:cstheme="minorHAnsi"/>
                          <w:b/>
                          <w:color w:val="000000"/>
                          <w:sz w:val="20"/>
                          <w:szCs w:val="20"/>
                        </w:rPr>
                        <w:t xml:space="preserve">evaluation </w:t>
                      </w:r>
                      <w:r>
                        <w:rPr>
                          <w:rFonts w:cstheme="minorHAnsi"/>
                          <w:b/>
                          <w:color w:val="000000"/>
                          <w:sz w:val="20"/>
                          <w:szCs w:val="20"/>
                        </w:rPr>
                        <w:t>are</w:t>
                      </w:r>
                      <w:r w:rsidRPr="00C43701">
                        <w:rPr>
                          <w:rFonts w:cstheme="minorHAnsi"/>
                          <w:b/>
                          <w:color w:val="000000"/>
                          <w:sz w:val="20"/>
                          <w:szCs w:val="20"/>
                        </w:rPr>
                        <w:t xml:space="preserve"> required to receive CE credit.</w:t>
                      </w:r>
                    </w:p>
                    <w:p w:rsidR="00DF4092" w:rsidRDefault="00DF4092" w:rsidP="00DF4092">
                      <w:pPr>
                        <w:spacing w:after="0" w:line="240" w:lineRule="auto"/>
                        <w:rPr>
                          <w:rFonts w:cstheme="minorHAnsi"/>
                          <w:color w:val="000000"/>
                          <w:sz w:val="20"/>
                          <w:szCs w:val="20"/>
                        </w:rPr>
                      </w:pPr>
                    </w:p>
                    <w:p w:rsidR="00DF4092" w:rsidRPr="003E662E" w:rsidRDefault="00DF4092" w:rsidP="00DF4092">
                      <w:pPr>
                        <w:rPr>
                          <w:rFonts w:cstheme="minorHAnsi"/>
                          <w:sz w:val="20"/>
                          <w:szCs w:val="20"/>
                        </w:rPr>
                      </w:pPr>
                      <w:r>
                        <w:rPr>
                          <w:rFonts w:cstheme="minorHAnsi"/>
                          <w:color w:val="000000"/>
                          <w:sz w:val="20"/>
                          <w:szCs w:val="20"/>
                        </w:rPr>
                        <w:t>Phar</w:t>
                      </w:r>
                      <w:r w:rsidRPr="003E662E">
                        <w:rPr>
                          <w:rFonts w:cstheme="minorHAnsi"/>
                          <w:color w:val="000000"/>
                          <w:sz w:val="20"/>
                          <w:szCs w:val="20"/>
                        </w:rPr>
                        <w:t>macy professionals can now obtain CE statements of credit on the CPE Monitor website. </w:t>
                      </w:r>
                      <w:r>
                        <w:rPr>
                          <w:rFonts w:cstheme="minorHAnsi"/>
                          <w:color w:val="000000"/>
                          <w:sz w:val="20"/>
                          <w:szCs w:val="20"/>
                        </w:rPr>
                        <w:t xml:space="preserve">  </w:t>
                      </w:r>
                    </w:p>
                    <w:p w:rsidR="005C6435" w:rsidRPr="003E662E" w:rsidRDefault="005C6435" w:rsidP="005C6435">
                      <w:pPr>
                        <w:rPr>
                          <w:rFonts w:cstheme="minorHAnsi"/>
                          <w:sz w:val="20"/>
                          <w:szCs w:val="20"/>
                        </w:rPr>
                      </w:pPr>
                    </w:p>
                  </w:txbxContent>
                </v:textbox>
              </v:shape>
            </w:pict>
          </mc:Fallback>
        </mc:AlternateContent>
      </w:r>
      <w:r>
        <w:t xml:space="preserve">       </w:t>
      </w:r>
    </w:p>
    <w:p w:rsidR="00FE05E0" w:rsidRDefault="005C6435" w:rsidP="005C6435">
      <w:r>
        <w:object w:dxaOrig="1599" w:dyaOrig="18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6pt;height:80.15pt" o:ole="">
            <v:imagedata r:id="rId8" o:title=""/>
          </v:shape>
          <o:OLEObject Type="Embed" ProgID="Photohse.Document" ShapeID="_x0000_i1025" DrawAspect="Content" ObjectID="_1562653479" r:id="rId9"/>
        </w:object>
      </w:r>
    </w:p>
    <w:p w:rsidR="00FE05E0" w:rsidRDefault="00FE05E0" w:rsidP="00AF482B"/>
    <w:p w:rsidR="00FE05E0" w:rsidRDefault="00FE05E0" w:rsidP="00FE05E0">
      <w:r>
        <w:t xml:space="preserve">       </w:t>
      </w:r>
    </w:p>
    <w:p w:rsidR="00661399" w:rsidRDefault="00661399" w:rsidP="00FE05E0"/>
    <w:p w:rsidR="00A3642D" w:rsidRDefault="00A3642D" w:rsidP="00FE05E0"/>
    <w:p w:rsidR="00F81A3C" w:rsidRPr="00572A65" w:rsidRDefault="00F81A3C" w:rsidP="00F81A3C">
      <w:pPr>
        <w:pStyle w:val="NoSpacing"/>
        <w:jc w:val="center"/>
        <w:rPr>
          <w:sz w:val="20"/>
          <w:szCs w:val="20"/>
        </w:rPr>
      </w:pPr>
      <w:r>
        <w:lastRenderedPageBreak/>
        <w:t>Disclosure of Speakers’ Conflicts of Interest</w:t>
      </w:r>
    </w:p>
    <w:p w:rsidR="00F81A3C" w:rsidRDefault="00F81A3C" w:rsidP="00F81A3C">
      <w:pPr>
        <w:pStyle w:val="NoSpacing"/>
      </w:pPr>
      <w:r>
        <w:t xml:space="preserve">It is the policy of the continuing Pharmacy Education office to insure balance, independence, objectivity, and scientific rigor in all its individually or jointly presented CE programs.  </w:t>
      </w:r>
      <w:r w:rsidR="00DF4092">
        <w:t>All faculty participating in NDSU College of Health Professions, School of Pharmacy</w:t>
      </w:r>
      <w:r>
        <w:t xml:space="preserve"> CE programs are expected to disclose ANY real or apparent conflicts of interest that may have a </w:t>
      </w:r>
      <w:r w:rsidRPr="00232434">
        <w:rPr>
          <w:u w:val="single"/>
        </w:rPr>
        <w:t>direct bearing on the subject matter</w:t>
      </w:r>
      <w:r>
        <w:rPr>
          <w:u w:val="single"/>
        </w:rPr>
        <w:t xml:space="preserve"> </w:t>
      </w:r>
      <w:r>
        <w:t xml:space="preserve">of the CE program.  Disclosure pertains to relationships </w:t>
      </w:r>
      <w:r w:rsidRPr="00232434">
        <w:t>with any pharmaceutical companies, biomedical device manu</w:t>
      </w:r>
      <w:r>
        <w:t>facturers, or other corporations whose products or services are related to the subject matter of the presentation topic. This information will be obtained from all speakers and will be summarized in the program syllabus.</w:t>
      </w:r>
    </w:p>
    <w:p w:rsidR="00F81A3C" w:rsidRDefault="00F81A3C" w:rsidP="00F81A3C">
      <w:pPr>
        <w:pStyle w:val="NoSpacing"/>
      </w:pPr>
    </w:p>
    <w:p w:rsidR="00F81A3C" w:rsidRDefault="00F81A3C" w:rsidP="00F81A3C">
      <w:pPr>
        <w:pStyle w:val="NoSpacing"/>
      </w:pPr>
      <w:r>
        <w:t>The intent of this policy is not to prevent a speaker with potential conflict of interest from making a presentation.  It is merely intended that any potential conflict should be identified openly so that the listeners may form their own judgments about the presentation with the full disclosure of the facts.  It remains for the audience to determine whether the speaker’s outside interests may reflect possible bias in either the exposition or the conclusions presented.</w:t>
      </w:r>
    </w:p>
    <w:p w:rsidR="00F81A3C" w:rsidRDefault="00F81A3C" w:rsidP="00F81A3C">
      <w:pPr>
        <w:pStyle w:val="NoSpacing"/>
      </w:pPr>
    </w:p>
    <w:p w:rsidR="00F81A3C" w:rsidRPr="00232434" w:rsidRDefault="00F81A3C" w:rsidP="00F81A3C">
      <w:pPr>
        <w:pStyle w:val="NoSpacing"/>
      </w:pPr>
      <w:r>
        <w:t>The presenters have indicated any significant financial interest or other affiliation with a commercial supporter of this session and/or with the manufacturer(s) of a commercial product</w:t>
      </w:r>
      <w:r w:rsidR="0092718A">
        <w:t>.</w:t>
      </w:r>
    </w:p>
    <w:p w:rsidR="00F81A3C" w:rsidRDefault="00F81A3C" w:rsidP="00F81A3C">
      <w:pPr>
        <w:pStyle w:val="NoSpacing"/>
      </w:pPr>
    </w:p>
    <w:p w:rsidR="00A30CB7" w:rsidRPr="007F4928" w:rsidRDefault="00F81A3C" w:rsidP="007F4928">
      <w:pPr>
        <w:pStyle w:val="NoSpacing"/>
        <w:rPr>
          <w:rFonts w:asciiTheme="minorHAnsi" w:hAnsiTheme="minorHAnsi" w:cs="Calibri"/>
          <w:sz w:val="24"/>
          <w:szCs w:val="24"/>
        </w:rPr>
      </w:pPr>
      <w:r w:rsidRPr="007F4928">
        <w:rPr>
          <w:rFonts w:asciiTheme="minorHAnsi" w:hAnsiTheme="minorHAnsi"/>
          <w:sz w:val="24"/>
          <w:szCs w:val="24"/>
        </w:rPr>
        <w:t>The fo</w:t>
      </w:r>
      <w:r w:rsidR="007F4928">
        <w:rPr>
          <w:rFonts w:asciiTheme="minorHAnsi" w:hAnsiTheme="minorHAnsi"/>
          <w:sz w:val="24"/>
          <w:szCs w:val="24"/>
        </w:rPr>
        <w:t>llowing speaker</w:t>
      </w:r>
      <w:r w:rsidR="00C370A9">
        <w:rPr>
          <w:rFonts w:asciiTheme="minorHAnsi" w:hAnsiTheme="minorHAnsi"/>
          <w:sz w:val="24"/>
          <w:szCs w:val="24"/>
        </w:rPr>
        <w:t>(</w:t>
      </w:r>
      <w:r w:rsidR="007F4928">
        <w:rPr>
          <w:rFonts w:asciiTheme="minorHAnsi" w:hAnsiTheme="minorHAnsi"/>
          <w:sz w:val="24"/>
          <w:szCs w:val="24"/>
        </w:rPr>
        <w:t>s</w:t>
      </w:r>
      <w:r w:rsidR="00C370A9">
        <w:rPr>
          <w:rFonts w:asciiTheme="minorHAnsi" w:hAnsiTheme="minorHAnsi"/>
          <w:sz w:val="24"/>
          <w:szCs w:val="24"/>
        </w:rPr>
        <w:t>)</w:t>
      </w:r>
      <w:r w:rsidR="007F4928">
        <w:rPr>
          <w:rFonts w:asciiTheme="minorHAnsi" w:hAnsiTheme="minorHAnsi"/>
          <w:sz w:val="24"/>
          <w:szCs w:val="24"/>
        </w:rPr>
        <w:t xml:space="preserve"> </w:t>
      </w:r>
      <w:r w:rsidR="00255380">
        <w:rPr>
          <w:rFonts w:asciiTheme="minorHAnsi" w:hAnsiTheme="minorHAnsi"/>
          <w:sz w:val="24"/>
          <w:szCs w:val="24"/>
        </w:rPr>
        <w:t>has</w:t>
      </w:r>
      <w:r w:rsidR="007F4928">
        <w:rPr>
          <w:rFonts w:asciiTheme="minorHAnsi" w:hAnsiTheme="minorHAnsi"/>
          <w:sz w:val="24"/>
          <w:szCs w:val="24"/>
        </w:rPr>
        <w:t xml:space="preserve"> indicated </w:t>
      </w:r>
      <w:r w:rsidR="00255380">
        <w:rPr>
          <w:rFonts w:asciiTheme="minorHAnsi" w:hAnsiTheme="minorHAnsi"/>
          <w:sz w:val="24"/>
          <w:szCs w:val="24"/>
        </w:rPr>
        <w:t>the following</w:t>
      </w:r>
      <w:r w:rsidR="00A30CB7" w:rsidRPr="007F4928">
        <w:rPr>
          <w:rFonts w:asciiTheme="minorHAnsi" w:hAnsiTheme="minorHAnsi" w:cs="Calibri"/>
          <w:sz w:val="24"/>
          <w:szCs w:val="24"/>
        </w:rPr>
        <w:t xml:space="preserve"> real or apparent conflict(s) of interest to disclose rela</w:t>
      </w:r>
      <w:r w:rsidR="007F4928">
        <w:rPr>
          <w:rFonts w:asciiTheme="minorHAnsi" w:hAnsiTheme="minorHAnsi" w:cs="Calibri"/>
          <w:sz w:val="24"/>
          <w:szCs w:val="24"/>
        </w:rPr>
        <w:t>ting to content of this program:</w:t>
      </w:r>
    </w:p>
    <w:p w:rsidR="00A30CB7" w:rsidRPr="007F4928" w:rsidRDefault="00A30CB7" w:rsidP="00F81A3C">
      <w:pPr>
        <w:pStyle w:val="NoSpacing"/>
        <w:jc w:val="center"/>
        <w:rPr>
          <w:rFonts w:asciiTheme="minorHAnsi" w:hAnsiTheme="minorHAnsi"/>
          <w:sz w:val="24"/>
          <w:szCs w:val="24"/>
        </w:rPr>
      </w:pPr>
    </w:p>
    <w:p w:rsidR="00661399" w:rsidRPr="00C370A9" w:rsidRDefault="006258F1" w:rsidP="00DF4092">
      <w:pPr>
        <w:pStyle w:val="Default"/>
        <w:numPr>
          <w:ilvl w:val="0"/>
          <w:numId w:val="9"/>
        </w:numPr>
        <w:rPr>
          <w:rFonts w:asciiTheme="minorHAnsi" w:hAnsiTheme="minorHAnsi"/>
        </w:rPr>
      </w:pPr>
      <w:r>
        <w:rPr>
          <w:rFonts w:asciiTheme="minorHAnsi" w:hAnsiTheme="minorHAnsi"/>
          <w:b/>
          <w:bCs/>
        </w:rPr>
        <w:t>Stephanie Kling</w:t>
      </w:r>
      <w:r w:rsidR="002F4188">
        <w:rPr>
          <w:rFonts w:asciiTheme="minorHAnsi" w:hAnsiTheme="minorHAnsi"/>
          <w:b/>
          <w:bCs/>
        </w:rPr>
        <w:t xml:space="preserve">, </w:t>
      </w:r>
      <w:proofErr w:type="spellStart"/>
      <w:r w:rsidR="00255380">
        <w:rPr>
          <w:rFonts w:asciiTheme="minorHAnsi" w:hAnsiTheme="minorHAnsi"/>
          <w:b/>
          <w:bCs/>
        </w:rPr>
        <w:t>PharmD</w:t>
      </w:r>
      <w:proofErr w:type="spellEnd"/>
      <w:r w:rsidR="00255380">
        <w:rPr>
          <w:rFonts w:asciiTheme="minorHAnsi" w:hAnsiTheme="minorHAnsi"/>
          <w:b/>
          <w:bCs/>
        </w:rPr>
        <w:t xml:space="preserve">, </w:t>
      </w:r>
      <w:r>
        <w:rPr>
          <w:rFonts w:asciiTheme="minorHAnsi" w:hAnsiTheme="minorHAnsi"/>
          <w:b/>
          <w:bCs/>
        </w:rPr>
        <w:t>BCPS</w:t>
      </w:r>
      <w:r w:rsidR="00CA5DBB">
        <w:rPr>
          <w:rFonts w:asciiTheme="minorHAnsi" w:hAnsiTheme="minorHAnsi"/>
          <w:b/>
          <w:bCs/>
        </w:rPr>
        <w:t xml:space="preserve">, </w:t>
      </w:r>
      <w:r>
        <w:rPr>
          <w:rFonts w:asciiTheme="minorHAnsi" w:hAnsiTheme="minorHAnsi"/>
          <w:b/>
          <w:bCs/>
        </w:rPr>
        <w:t xml:space="preserve">Sanford Medical Center, </w:t>
      </w:r>
      <w:bookmarkStart w:id="0" w:name="_GoBack"/>
      <w:bookmarkEnd w:id="0"/>
      <w:r w:rsidR="00CA5DBB">
        <w:rPr>
          <w:rFonts w:asciiTheme="minorHAnsi" w:hAnsiTheme="minorHAnsi"/>
          <w:b/>
          <w:bCs/>
        </w:rPr>
        <w:t>Fargo, ND</w:t>
      </w:r>
      <w:r w:rsidR="00255380">
        <w:rPr>
          <w:rFonts w:asciiTheme="minorHAnsi" w:hAnsiTheme="minorHAnsi"/>
          <w:b/>
          <w:bCs/>
        </w:rPr>
        <w:t xml:space="preserve">. The speaker has indicated </w:t>
      </w:r>
      <w:r>
        <w:rPr>
          <w:rFonts w:asciiTheme="minorHAnsi" w:hAnsiTheme="minorHAnsi"/>
          <w:b/>
          <w:bCs/>
        </w:rPr>
        <w:t>s</w:t>
      </w:r>
      <w:r w:rsidR="00255380">
        <w:rPr>
          <w:rFonts w:asciiTheme="minorHAnsi" w:hAnsiTheme="minorHAnsi"/>
          <w:b/>
          <w:bCs/>
        </w:rPr>
        <w:t xml:space="preserve">he will be discussing off-label or investigational drug usage within the presentation. </w:t>
      </w:r>
      <w:r w:rsidR="00A3642D">
        <w:rPr>
          <w:rFonts w:asciiTheme="minorHAnsi" w:hAnsiTheme="minorHAnsi"/>
          <w:b/>
          <w:bCs/>
        </w:rPr>
        <w:t xml:space="preserve"> </w:t>
      </w:r>
    </w:p>
    <w:sectPr w:rsidR="00661399" w:rsidRPr="00C370A9" w:rsidSect="00120D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43419"/>
    <w:multiLevelType w:val="hybridMultilevel"/>
    <w:tmpl w:val="5F2A4376"/>
    <w:lvl w:ilvl="0" w:tplc="265A8FA8">
      <w:numFmt w:val="bullet"/>
      <w:lvlText w:val="•"/>
      <w:lvlJc w:val="left"/>
      <w:pPr>
        <w:ind w:left="720" w:hanging="360"/>
      </w:pPr>
      <w:rPr>
        <w:rFonts w:ascii="ArialMT" w:eastAsiaTheme="minorHAnsi" w:hAnsi="ArialMT" w:cs="Aria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05F63"/>
    <w:multiLevelType w:val="hybridMultilevel"/>
    <w:tmpl w:val="503A25BE"/>
    <w:lvl w:ilvl="0" w:tplc="265A8FA8">
      <w:numFmt w:val="bullet"/>
      <w:lvlText w:val="•"/>
      <w:lvlJc w:val="left"/>
      <w:pPr>
        <w:ind w:left="720" w:hanging="360"/>
      </w:pPr>
      <w:rPr>
        <w:rFonts w:ascii="ArialMT" w:eastAsiaTheme="minorHAnsi" w:hAnsi="ArialMT" w:cs="Aria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107C0"/>
    <w:multiLevelType w:val="hybridMultilevel"/>
    <w:tmpl w:val="0C14CC22"/>
    <w:lvl w:ilvl="0" w:tplc="265A8FA8">
      <w:numFmt w:val="bullet"/>
      <w:lvlText w:val="•"/>
      <w:lvlJc w:val="left"/>
      <w:pPr>
        <w:ind w:left="1440" w:hanging="360"/>
      </w:pPr>
      <w:rPr>
        <w:rFonts w:ascii="ArialMT" w:eastAsiaTheme="minorHAnsi" w:hAnsi="ArialMT" w:cs="ArialM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10A2218"/>
    <w:multiLevelType w:val="hybridMultilevel"/>
    <w:tmpl w:val="8D7E9D24"/>
    <w:lvl w:ilvl="0" w:tplc="F3C2FB76">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A93CC0"/>
    <w:multiLevelType w:val="hybridMultilevel"/>
    <w:tmpl w:val="BF06E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2554D9"/>
    <w:multiLevelType w:val="hybridMultilevel"/>
    <w:tmpl w:val="09600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3409B9"/>
    <w:multiLevelType w:val="hybridMultilevel"/>
    <w:tmpl w:val="697C3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99750D"/>
    <w:multiLevelType w:val="hybridMultilevel"/>
    <w:tmpl w:val="AF106EAC"/>
    <w:lvl w:ilvl="0" w:tplc="265A8FA8">
      <w:numFmt w:val="bullet"/>
      <w:lvlText w:val="•"/>
      <w:lvlJc w:val="left"/>
      <w:pPr>
        <w:ind w:left="720" w:hanging="360"/>
      </w:pPr>
      <w:rPr>
        <w:rFonts w:ascii="ArialMT" w:eastAsiaTheme="minorHAnsi" w:hAnsi="ArialMT" w:cs="Aria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443806"/>
    <w:multiLevelType w:val="hybridMultilevel"/>
    <w:tmpl w:val="02000D5A"/>
    <w:lvl w:ilvl="0" w:tplc="265A8FA8">
      <w:numFmt w:val="bullet"/>
      <w:lvlText w:val="•"/>
      <w:lvlJc w:val="left"/>
      <w:pPr>
        <w:ind w:left="720" w:hanging="360"/>
      </w:pPr>
      <w:rPr>
        <w:rFonts w:ascii="ArialMT" w:eastAsiaTheme="minorHAnsi" w:hAnsi="ArialMT" w:cs="Aria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9610F3"/>
    <w:multiLevelType w:val="hybridMultilevel"/>
    <w:tmpl w:val="1AA0D5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5B0592"/>
    <w:multiLevelType w:val="hybridMultilevel"/>
    <w:tmpl w:val="E5964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AC5D87"/>
    <w:multiLevelType w:val="hybridMultilevel"/>
    <w:tmpl w:val="93269A38"/>
    <w:lvl w:ilvl="0" w:tplc="265A8FA8">
      <w:numFmt w:val="bullet"/>
      <w:lvlText w:val="•"/>
      <w:lvlJc w:val="left"/>
      <w:pPr>
        <w:ind w:left="720" w:hanging="360"/>
      </w:pPr>
      <w:rPr>
        <w:rFonts w:ascii="ArialMT" w:eastAsiaTheme="minorHAnsi" w:hAnsi="ArialMT" w:cs="Aria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5"/>
  </w:num>
  <w:num w:numId="4">
    <w:abstractNumId w:val="4"/>
  </w:num>
  <w:num w:numId="5">
    <w:abstractNumId w:val="6"/>
  </w:num>
  <w:num w:numId="6">
    <w:abstractNumId w:val="10"/>
  </w:num>
  <w:num w:numId="7">
    <w:abstractNumId w:val="0"/>
  </w:num>
  <w:num w:numId="8">
    <w:abstractNumId w:val="1"/>
  </w:num>
  <w:num w:numId="9">
    <w:abstractNumId w:val="8"/>
  </w:num>
  <w:num w:numId="10">
    <w:abstractNumId w:val="7"/>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82B"/>
    <w:rsid w:val="00001206"/>
    <w:rsid w:val="00007BBC"/>
    <w:rsid w:val="00010FA5"/>
    <w:rsid w:val="00013B4B"/>
    <w:rsid w:val="00017C30"/>
    <w:rsid w:val="000210BF"/>
    <w:rsid w:val="00021479"/>
    <w:rsid w:val="00027984"/>
    <w:rsid w:val="00032C2C"/>
    <w:rsid w:val="000330BC"/>
    <w:rsid w:val="00070007"/>
    <w:rsid w:val="000746A3"/>
    <w:rsid w:val="000776AD"/>
    <w:rsid w:val="00081B2B"/>
    <w:rsid w:val="00087B7F"/>
    <w:rsid w:val="00092A41"/>
    <w:rsid w:val="00097335"/>
    <w:rsid w:val="000A5DB4"/>
    <w:rsid w:val="000C0F3B"/>
    <w:rsid w:val="000D4342"/>
    <w:rsid w:val="000D555C"/>
    <w:rsid w:val="000D5C87"/>
    <w:rsid w:val="000F1B63"/>
    <w:rsid w:val="001118F1"/>
    <w:rsid w:val="00112C86"/>
    <w:rsid w:val="001143F7"/>
    <w:rsid w:val="00115B30"/>
    <w:rsid w:val="00115FF1"/>
    <w:rsid w:val="0011649F"/>
    <w:rsid w:val="001174DA"/>
    <w:rsid w:val="00117B77"/>
    <w:rsid w:val="00120D24"/>
    <w:rsid w:val="001231D6"/>
    <w:rsid w:val="00123465"/>
    <w:rsid w:val="0012406E"/>
    <w:rsid w:val="00130620"/>
    <w:rsid w:val="00137597"/>
    <w:rsid w:val="0014535D"/>
    <w:rsid w:val="0015297C"/>
    <w:rsid w:val="00155BE0"/>
    <w:rsid w:val="0015741E"/>
    <w:rsid w:val="00160974"/>
    <w:rsid w:val="00160D03"/>
    <w:rsid w:val="00163B05"/>
    <w:rsid w:val="001648FD"/>
    <w:rsid w:val="0016532C"/>
    <w:rsid w:val="001668C4"/>
    <w:rsid w:val="00166D8E"/>
    <w:rsid w:val="00180053"/>
    <w:rsid w:val="00191443"/>
    <w:rsid w:val="0019452D"/>
    <w:rsid w:val="00195762"/>
    <w:rsid w:val="001A0B58"/>
    <w:rsid w:val="001A1BEA"/>
    <w:rsid w:val="001A7596"/>
    <w:rsid w:val="001B0A69"/>
    <w:rsid w:val="001B4D5C"/>
    <w:rsid w:val="001E134A"/>
    <w:rsid w:val="001E1965"/>
    <w:rsid w:val="001E28A6"/>
    <w:rsid w:val="001F29CA"/>
    <w:rsid w:val="001F7A97"/>
    <w:rsid w:val="00201F12"/>
    <w:rsid w:val="00207178"/>
    <w:rsid w:val="0021111A"/>
    <w:rsid w:val="00215C7B"/>
    <w:rsid w:val="00223F17"/>
    <w:rsid w:val="002243DF"/>
    <w:rsid w:val="00227D48"/>
    <w:rsid w:val="002301EB"/>
    <w:rsid w:val="00233C1B"/>
    <w:rsid w:val="00243C53"/>
    <w:rsid w:val="00246A73"/>
    <w:rsid w:val="0025417C"/>
    <w:rsid w:val="00254996"/>
    <w:rsid w:val="00255380"/>
    <w:rsid w:val="0025670D"/>
    <w:rsid w:val="00261E2C"/>
    <w:rsid w:val="00272081"/>
    <w:rsid w:val="00287006"/>
    <w:rsid w:val="0029273E"/>
    <w:rsid w:val="00293873"/>
    <w:rsid w:val="002947D4"/>
    <w:rsid w:val="00294DB0"/>
    <w:rsid w:val="00295FFC"/>
    <w:rsid w:val="002970F9"/>
    <w:rsid w:val="002A010D"/>
    <w:rsid w:val="002A644E"/>
    <w:rsid w:val="002A66D6"/>
    <w:rsid w:val="002A7885"/>
    <w:rsid w:val="002A7A6C"/>
    <w:rsid w:val="002B4813"/>
    <w:rsid w:val="002C1AC7"/>
    <w:rsid w:val="002C6A52"/>
    <w:rsid w:val="002C79EB"/>
    <w:rsid w:val="002C7D90"/>
    <w:rsid w:val="002D348E"/>
    <w:rsid w:val="002D590B"/>
    <w:rsid w:val="002E0B86"/>
    <w:rsid w:val="002E0FD6"/>
    <w:rsid w:val="002E50F9"/>
    <w:rsid w:val="002E5243"/>
    <w:rsid w:val="002F0C54"/>
    <w:rsid w:val="002F0CA9"/>
    <w:rsid w:val="002F4188"/>
    <w:rsid w:val="002F46D6"/>
    <w:rsid w:val="002F50FA"/>
    <w:rsid w:val="003332C7"/>
    <w:rsid w:val="00344F67"/>
    <w:rsid w:val="0035098D"/>
    <w:rsid w:val="00355216"/>
    <w:rsid w:val="00373723"/>
    <w:rsid w:val="00375CCD"/>
    <w:rsid w:val="00384A04"/>
    <w:rsid w:val="00397022"/>
    <w:rsid w:val="003A2F96"/>
    <w:rsid w:val="003C1D54"/>
    <w:rsid w:val="003C23C1"/>
    <w:rsid w:val="003D46FA"/>
    <w:rsid w:val="003E3222"/>
    <w:rsid w:val="003E52E9"/>
    <w:rsid w:val="003E7D9C"/>
    <w:rsid w:val="003F504E"/>
    <w:rsid w:val="0040320B"/>
    <w:rsid w:val="00412511"/>
    <w:rsid w:val="00413C18"/>
    <w:rsid w:val="00437CB3"/>
    <w:rsid w:val="004430C8"/>
    <w:rsid w:val="00455FF4"/>
    <w:rsid w:val="00460CC6"/>
    <w:rsid w:val="004622C3"/>
    <w:rsid w:val="00463342"/>
    <w:rsid w:val="00470E1D"/>
    <w:rsid w:val="004902EF"/>
    <w:rsid w:val="00490C2C"/>
    <w:rsid w:val="00492E16"/>
    <w:rsid w:val="00496030"/>
    <w:rsid w:val="004A39C3"/>
    <w:rsid w:val="004A3A84"/>
    <w:rsid w:val="004A3C2B"/>
    <w:rsid w:val="004B73D8"/>
    <w:rsid w:val="004C56C7"/>
    <w:rsid w:val="004E66C7"/>
    <w:rsid w:val="005045E2"/>
    <w:rsid w:val="0051307C"/>
    <w:rsid w:val="005235BE"/>
    <w:rsid w:val="005240F6"/>
    <w:rsid w:val="005268C2"/>
    <w:rsid w:val="00533D75"/>
    <w:rsid w:val="00534992"/>
    <w:rsid w:val="005531FE"/>
    <w:rsid w:val="00575EC9"/>
    <w:rsid w:val="0058309D"/>
    <w:rsid w:val="005833A7"/>
    <w:rsid w:val="005B03FC"/>
    <w:rsid w:val="005B12BE"/>
    <w:rsid w:val="005B282C"/>
    <w:rsid w:val="005B46A8"/>
    <w:rsid w:val="005C042E"/>
    <w:rsid w:val="005C282C"/>
    <w:rsid w:val="005C6435"/>
    <w:rsid w:val="005D4623"/>
    <w:rsid w:val="005D577C"/>
    <w:rsid w:val="005E0987"/>
    <w:rsid w:val="005E29D3"/>
    <w:rsid w:val="0060154D"/>
    <w:rsid w:val="00611BCB"/>
    <w:rsid w:val="006134D7"/>
    <w:rsid w:val="00614A3D"/>
    <w:rsid w:val="00614A4A"/>
    <w:rsid w:val="00623E47"/>
    <w:rsid w:val="00623E4C"/>
    <w:rsid w:val="006258F1"/>
    <w:rsid w:val="0063450E"/>
    <w:rsid w:val="006451EA"/>
    <w:rsid w:val="00646321"/>
    <w:rsid w:val="00647D60"/>
    <w:rsid w:val="00650301"/>
    <w:rsid w:val="00653D36"/>
    <w:rsid w:val="0065617F"/>
    <w:rsid w:val="00656CC7"/>
    <w:rsid w:val="00661399"/>
    <w:rsid w:val="00664E3D"/>
    <w:rsid w:val="0066594B"/>
    <w:rsid w:val="00670438"/>
    <w:rsid w:val="006725B8"/>
    <w:rsid w:val="006730EB"/>
    <w:rsid w:val="00676990"/>
    <w:rsid w:val="0069072B"/>
    <w:rsid w:val="00693FB2"/>
    <w:rsid w:val="00694CDE"/>
    <w:rsid w:val="006A0575"/>
    <w:rsid w:val="006A7DF3"/>
    <w:rsid w:val="006B0ACD"/>
    <w:rsid w:val="006B73F3"/>
    <w:rsid w:val="006C7DAA"/>
    <w:rsid w:val="006D0125"/>
    <w:rsid w:val="006D138B"/>
    <w:rsid w:val="006D1E37"/>
    <w:rsid w:val="006D3399"/>
    <w:rsid w:val="006D3A79"/>
    <w:rsid w:val="006D73E4"/>
    <w:rsid w:val="006E3179"/>
    <w:rsid w:val="006F0E04"/>
    <w:rsid w:val="006F1E4E"/>
    <w:rsid w:val="00700E1B"/>
    <w:rsid w:val="00705102"/>
    <w:rsid w:val="007167C0"/>
    <w:rsid w:val="00724B5C"/>
    <w:rsid w:val="00743C89"/>
    <w:rsid w:val="00747CC0"/>
    <w:rsid w:val="0076541C"/>
    <w:rsid w:val="00770020"/>
    <w:rsid w:val="00781F43"/>
    <w:rsid w:val="0078553F"/>
    <w:rsid w:val="00787BFE"/>
    <w:rsid w:val="00790CA0"/>
    <w:rsid w:val="007A4E93"/>
    <w:rsid w:val="007B1CB4"/>
    <w:rsid w:val="007B73B7"/>
    <w:rsid w:val="007D3613"/>
    <w:rsid w:val="007E4787"/>
    <w:rsid w:val="007F05DB"/>
    <w:rsid w:val="007F341E"/>
    <w:rsid w:val="007F4928"/>
    <w:rsid w:val="007F7CC7"/>
    <w:rsid w:val="007F7EBA"/>
    <w:rsid w:val="00803EBD"/>
    <w:rsid w:val="00811116"/>
    <w:rsid w:val="008247C9"/>
    <w:rsid w:val="00833157"/>
    <w:rsid w:val="00841AA5"/>
    <w:rsid w:val="00843BE3"/>
    <w:rsid w:val="008551A8"/>
    <w:rsid w:val="008553EF"/>
    <w:rsid w:val="008570D0"/>
    <w:rsid w:val="00863AED"/>
    <w:rsid w:val="00874E7C"/>
    <w:rsid w:val="0087735B"/>
    <w:rsid w:val="008830FF"/>
    <w:rsid w:val="00894E3E"/>
    <w:rsid w:val="0089674B"/>
    <w:rsid w:val="00896DB1"/>
    <w:rsid w:val="008A2E4F"/>
    <w:rsid w:val="008A7864"/>
    <w:rsid w:val="008B2022"/>
    <w:rsid w:val="008B63F4"/>
    <w:rsid w:val="008C3FFA"/>
    <w:rsid w:val="008C5FE2"/>
    <w:rsid w:val="008D55CA"/>
    <w:rsid w:val="008E009C"/>
    <w:rsid w:val="008E17CC"/>
    <w:rsid w:val="008E3416"/>
    <w:rsid w:val="008E603F"/>
    <w:rsid w:val="008E6CE4"/>
    <w:rsid w:val="00901084"/>
    <w:rsid w:val="00903D32"/>
    <w:rsid w:val="009047D0"/>
    <w:rsid w:val="0091657E"/>
    <w:rsid w:val="009177E9"/>
    <w:rsid w:val="0092718A"/>
    <w:rsid w:val="00941985"/>
    <w:rsid w:val="009463B3"/>
    <w:rsid w:val="00961428"/>
    <w:rsid w:val="0096187F"/>
    <w:rsid w:val="00963D4B"/>
    <w:rsid w:val="009756E1"/>
    <w:rsid w:val="009819E7"/>
    <w:rsid w:val="00983E5D"/>
    <w:rsid w:val="00992E4C"/>
    <w:rsid w:val="009933D6"/>
    <w:rsid w:val="0099542D"/>
    <w:rsid w:val="009A3C26"/>
    <w:rsid w:val="009A5F62"/>
    <w:rsid w:val="009B1BA5"/>
    <w:rsid w:val="009B7B8F"/>
    <w:rsid w:val="009C3E17"/>
    <w:rsid w:val="009C5CFE"/>
    <w:rsid w:val="009C7AF0"/>
    <w:rsid w:val="009D377C"/>
    <w:rsid w:val="00A02B9C"/>
    <w:rsid w:val="00A0313D"/>
    <w:rsid w:val="00A03424"/>
    <w:rsid w:val="00A0383B"/>
    <w:rsid w:val="00A0664E"/>
    <w:rsid w:val="00A13C2B"/>
    <w:rsid w:val="00A17029"/>
    <w:rsid w:val="00A17B71"/>
    <w:rsid w:val="00A24E5E"/>
    <w:rsid w:val="00A30CB7"/>
    <w:rsid w:val="00A30DA6"/>
    <w:rsid w:val="00A35EA6"/>
    <w:rsid w:val="00A3642D"/>
    <w:rsid w:val="00A365AA"/>
    <w:rsid w:val="00A36C06"/>
    <w:rsid w:val="00A50018"/>
    <w:rsid w:val="00A5239F"/>
    <w:rsid w:val="00A6406C"/>
    <w:rsid w:val="00A6553A"/>
    <w:rsid w:val="00A67202"/>
    <w:rsid w:val="00A70E6E"/>
    <w:rsid w:val="00A73E26"/>
    <w:rsid w:val="00A74028"/>
    <w:rsid w:val="00A743C7"/>
    <w:rsid w:val="00A861A8"/>
    <w:rsid w:val="00A96167"/>
    <w:rsid w:val="00AA343B"/>
    <w:rsid w:val="00AC4EFF"/>
    <w:rsid w:val="00AC5CD7"/>
    <w:rsid w:val="00AC7131"/>
    <w:rsid w:val="00AE6539"/>
    <w:rsid w:val="00AF32D7"/>
    <w:rsid w:val="00AF482B"/>
    <w:rsid w:val="00AF4F70"/>
    <w:rsid w:val="00B03C34"/>
    <w:rsid w:val="00B12B45"/>
    <w:rsid w:val="00B21FD4"/>
    <w:rsid w:val="00B30525"/>
    <w:rsid w:val="00B32895"/>
    <w:rsid w:val="00B36161"/>
    <w:rsid w:val="00B4044B"/>
    <w:rsid w:val="00B5321C"/>
    <w:rsid w:val="00B5530B"/>
    <w:rsid w:val="00B64949"/>
    <w:rsid w:val="00B675BA"/>
    <w:rsid w:val="00B81B10"/>
    <w:rsid w:val="00B8613D"/>
    <w:rsid w:val="00B87B46"/>
    <w:rsid w:val="00B959DA"/>
    <w:rsid w:val="00BB37BE"/>
    <w:rsid w:val="00BB3BCC"/>
    <w:rsid w:val="00BB4B5E"/>
    <w:rsid w:val="00BB78A9"/>
    <w:rsid w:val="00BB7A95"/>
    <w:rsid w:val="00BC4DB1"/>
    <w:rsid w:val="00BC4DFF"/>
    <w:rsid w:val="00BD1089"/>
    <w:rsid w:val="00BD406A"/>
    <w:rsid w:val="00BD5C0B"/>
    <w:rsid w:val="00BE3DA2"/>
    <w:rsid w:val="00BE4866"/>
    <w:rsid w:val="00BE7304"/>
    <w:rsid w:val="00BF40A7"/>
    <w:rsid w:val="00C001EF"/>
    <w:rsid w:val="00C03BE8"/>
    <w:rsid w:val="00C26563"/>
    <w:rsid w:val="00C32F0D"/>
    <w:rsid w:val="00C32F40"/>
    <w:rsid w:val="00C34BFF"/>
    <w:rsid w:val="00C370A9"/>
    <w:rsid w:val="00C43701"/>
    <w:rsid w:val="00C4466E"/>
    <w:rsid w:val="00C60D7B"/>
    <w:rsid w:val="00C61681"/>
    <w:rsid w:val="00C6264B"/>
    <w:rsid w:val="00C7257C"/>
    <w:rsid w:val="00C72CE3"/>
    <w:rsid w:val="00C77D8A"/>
    <w:rsid w:val="00C815C3"/>
    <w:rsid w:val="00C86D84"/>
    <w:rsid w:val="00C8711A"/>
    <w:rsid w:val="00C91066"/>
    <w:rsid w:val="00C93C9F"/>
    <w:rsid w:val="00C967DE"/>
    <w:rsid w:val="00CA5DBB"/>
    <w:rsid w:val="00CB4845"/>
    <w:rsid w:val="00CE297B"/>
    <w:rsid w:val="00CF4C99"/>
    <w:rsid w:val="00D06196"/>
    <w:rsid w:val="00D075D4"/>
    <w:rsid w:val="00D216B3"/>
    <w:rsid w:val="00D21DCC"/>
    <w:rsid w:val="00D238ED"/>
    <w:rsid w:val="00D42A7E"/>
    <w:rsid w:val="00D42CF4"/>
    <w:rsid w:val="00D70CBF"/>
    <w:rsid w:val="00D70FAD"/>
    <w:rsid w:val="00D752FB"/>
    <w:rsid w:val="00D8482C"/>
    <w:rsid w:val="00D85359"/>
    <w:rsid w:val="00D90D34"/>
    <w:rsid w:val="00DA0A53"/>
    <w:rsid w:val="00DA4581"/>
    <w:rsid w:val="00DB50F9"/>
    <w:rsid w:val="00DC3F7C"/>
    <w:rsid w:val="00DC42D3"/>
    <w:rsid w:val="00DD0B55"/>
    <w:rsid w:val="00DD7540"/>
    <w:rsid w:val="00DF4092"/>
    <w:rsid w:val="00E0598D"/>
    <w:rsid w:val="00E064C8"/>
    <w:rsid w:val="00E13F2D"/>
    <w:rsid w:val="00E14D3B"/>
    <w:rsid w:val="00E16B40"/>
    <w:rsid w:val="00E23038"/>
    <w:rsid w:val="00E449FF"/>
    <w:rsid w:val="00E54245"/>
    <w:rsid w:val="00E56E27"/>
    <w:rsid w:val="00E7754C"/>
    <w:rsid w:val="00E8074C"/>
    <w:rsid w:val="00EA5B56"/>
    <w:rsid w:val="00EA7606"/>
    <w:rsid w:val="00EC06D9"/>
    <w:rsid w:val="00EC0BFB"/>
    <w:rsid w:val="00ED21DB"/>
    <w:rsid w:val="00ED3897"/>
    <w:rsid w:val="00ED5EF1"/>
    <w:rsid w:val="00F045E2"/>
    <w:rsid w:val="00F2748C"/>
    <w:rsid w:val="00F3010F"/>
    <w:rsid w:val="00F30498"/>
    <w:rsid w:val="00F30890"/>
    <w:rsid w:val="00F31AA9"/>
    <w:rsid w:val="00F341CC"/>
    <w:rsid w:val="00F3750A"/>
    <w:rsid w:val="00F41D82"/>
    <w:rsid w:val="00F44858"/>
    <w:rsid w:val="00F542D3"/>
    <w:rsid w:val="00F5693D"/>
    <w:rsid w:val="00F61E5B"/>
    <w:rsid w:val="00F6392B"/>
    <w:rsid w:val="00F71572"/>
    <w:rsid w:val="00F71EEC"/>
    <w:rsid w:val="00F742BA"/>
    <w:rsid w:val="00F77917"/>
    <w:rsid w:val="00F81A3C"/>
    <w:rsid w:val="00F97575"/>
    <w:rsid w:val="00FA64CC"/>
    <w:rsid w:val="00FB298E"/>
    <w:rsid w:val="00FC09AF"/>
    <w:rsid w:val="00FC2313"/>
    <w:rsid w:val="00FC2E91"/>
    <w:rsid w:val="00FC4D6B"/>
    <w:rsid w:val="00FD089A"/>
    <w:rsid w:val="00FE05E0"/>
    <w:rsid w:val="00FF5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BCE35C2-55C1-40B0-BF89-744A13586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82B"/>
    <w:pPr>
      <w:ind w:left="720"/>
      <w:contextualSpacing/>
    </w:pPr>
  </w:style>
  <w:style w:type="character" w:styleId="Hyperlink">
    <w:name w:val="Hyperlink"/>
    <w:basedOn w:val="DefaultParagraphFont"/>
    <w:uiPriority w:val="99"/>
    <w:unhideWhenUsed/>
    <w:rsid w:val="00AF482B"/>
    <w:rPr>
      <w:color w:val="0000FF"/>
      <w:u w:val="single"/>
    </w:rPr>
  </w:style>
  <w:style w:type="paragraph" w:styleId="PlainText">
    <w:name w:val="Plain Text"/>
    <w:basedOn w:val="Normal"/>
    <w:link w:val="PlainTextChar"/>
    <w:uiPriority w:val="99"/>
    <w:semiHidden/>
    <w:unhideWhenUsed/>
    <w:rsid w:val="009819E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819E7"/>
    <w:rPr>
      <w:rFonts w:ascii="Calibri" w:hAnsi="Calibri"/>
      <w:szCs w:val="21"/>
    </w:rPr>
  </w:style>
  <w:style w:type="character" w:styleId="FollowedHyperlink">
    <w:name w:val="FollowedHyperlink"/>
    <w:basedOn w:val="DefaultParagraphFont"/>
    <w:uiPriority w:val="99"/>
    <w:semiHidden/>
    <w:unhideWhenUsed/>
    <w:rsid w:val="00BC4DFF"/>
    <w:rPr>
      <w:color w:val="800080" w:themeColor="followedHyperlink"/>
      <w:u w:val="single"/>
    </w:rPr>
  </w:style>
  <w:style w:type="paragraph" w:styleId="NoSpacing">
    <w:name w:val="No Spacing"/>
    <w:uiPriority w:val="1"/>
    <w:qFormat/>
    <w:rsid w:val="00F81A3C"/>
    <w:pPr>
      <w:spacing w:after="0" w:line="240" w:lineRule="auto"/>
    </w:pPr>
    <w:rPr>
      <w:rFonts w:ascii="Calibri" w:eastAsia="Calibri" w:hAnsi="Calibri" w:cs="Times New Roman"/>
    </w:rPr>
  </w:style>
  <w:style w:type="paragraph" w:customStyle="1" w:styleId="Default">
    <w:name w:val="Default"/>
    <w:rsid w:val="0092718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531539">
      <w:bodyDiv w:val="1"/>
      <w:marLeft w:val="0"/>
      <w:marRight w:val="0"/>
      <w:marTop w:val="0"/>
      <w:marBottom w:val="0"/>
      <w:divBdr>
        <w:top w:val="none" w:sz="0" w:space="0" w:color="auto"/>
        <w:left w:val="none" w:sz="0" w:space="0" w:color="auto"/>
        <w:bottom w:val="none" w:sz="0" w:space="0" w:color="auto"/>
        <w:right w:val="none" w:sz="0" w:space="0" w:color="auto"/>
      </w:divBdr>
    </w:div>
    <w:div w:id="559706662">
      <w:bodyDiv w:val="1"/>
      <w:marLeft w:val="0"/>
      <w:marRight w:val="0"/>
      <w:marTop w:val="0"/>
      <w:marBottom w:val="0"/>
      <w:divBdr>
        <w:top w:val="none" w:sz="0" w:space="0" w:color="auto"/>
        <w:left w:val="none" w:sz="0" w:space="0" w:color="auto"/>
        <w:bottom w:val="none" w:sz="0" w:space="0" w:color="auto"/>
        <w:right w:val="none" w:sz="0" w:space="0" w:color="auto"/>
      </w:divBdr>
    </w:div>
    <w:div w:id="794102505">
      <w:bodyDiv w:val="1"/>
      <w:marLeft w:val="0"/>
      <w:marRight w:val="0"/>
      <w:marTop w:val="0"/>
      <w:marBottom w:val="0"/>
      <w:divBdr>
        <w:top w:val="none" w:sz="0" w:space="0" w:color="auto"/>
        <w:left w:val="none" w:sz="0" w:space="0" w:color="auto"/>
        <w:bottom w:val="none" w:sz="0" w:space="0" w:color="auto"/>
        <w:right w:val="none" w:sz="0" w:space="0" w:color="auto"/>
      </w:divBdr>
    </w:div>
    <w:div w:id="811555247">
      <w:bodyDiv w:val="1"/>
      <w:marLeft w:val="0"/>
      <w:marRight w:val="0"/>
      <w:marTop w:val="0"/>
      <w:marBottom w:val="0"/>
      <w:divBdr>
        <w:top w:val="none" w:sz="0" w:space="0" w:color="auto"/>
        <w:left w:val="none" w:sz="0" w:space="0" w:color="auto"/>
        <w:bottom w:val="none" w:sz="0" w:space="0" w:color="auto"/>
        <w:right w:val="none" w:sz="0" w:space="0" w:color="auto"/>
      </w:divBdr>
    </w:div>
    <w:div w:id="1149247764">
      <w:bodyDiv w:val="1"/>
      <w:marLeft w:val="0"/>
      <w:marRight w:val="0"/>
      <w:marTop w:val="0"/>
      <w:marBottom w:val="0"/>
      <w:divBdr>
        <w:top w:val="none" w:sz="0" w:space="0" w:color="auto"/>
        <w:left w:val="none" w:sz="0" w:space="0" w:color="auto"/>
        <w:bottom w:val="none" w:sz="0" w:space="0" w:color="auto"/>
        <w:right w:val="none" w:sz="0" w:space="0" w:color="auto"/>
      </w:divBdr>
      <w:divsChild>
        <w:div w:id="232200239">
          <w:marLeft w:val="0"/>
          <w:marRight w:val="0"/>
          <w:marTop w:val="0"/>
          <w:marBottom w:val="0"/>
          <w:divBdr>
            <w:top w:val="none" w:sz="0" w:space="0" w:color="auto"/>
            <w:left w:val="none" w:sz="0" w:space="0" w:color="auto"/>
            <w:bottom w:val="none" w:sz="0" w:space="0" w:color="auto"/>
            <w:right w:val="none" w:sz="0" w:space="0" w:color="auto"/>
          </w:divBdr>
          <w:divsChild>
            <w:div w:id="163320166">
              <w:marLeft w:val="0"/>
              <w:marRight w:val="0"/>
              <w:marTop w:val="0"/>
              <w:marBottom w:val="0"/>
              <w:divBdr>
                <w:top w:val="none" w:sz="0" w:space="0" w:color="auto"/>
                <w:left w:val="none" w:sz="0" w:space="0" w:color="auto"/>
                <w:bottom w:val="none" w:sz="0" w:space="0" w:color="auto"/>
                <w:right w:val="none" w:sz="0" w:space="0" w:color="auto"/>
              </w:divBdr>
              <w:divsChild>
                <w:div w:id="50660976">
                  <w:marLeft w:val="0"/>
                  <w:marRight w:val="0"/>
                  <w:marTop w:val="0"/>
                  <w:marBottom w:val="0"/>
                  <w:divBdr>
                    <w:top w:val="none" w:sz="0" w:space="0" w:color="auto"/>
                    <w:left w:val="none" w:sz="0" w:space="0" w:color="auto"/>
                    <w:bottom w:val="none" w:sz="0" w:space="0" w:color="auto"/>
                    <w:right w:val="none" w:sz="0" w:space="0" w:color="auto"/>
                  </w:divBdr>
                  <w:divsChild>
                    <w:div w:id="1161001759">
                      <w:marLeft w:val="0"/>
                      <w:marRight w:val="0"/>
                      <w:marTop w:val="0"/>
                      <w:marBottom w:val="0"/>
                      <w:divBdr>
                        <w:top w:val="none" w:sz="0" w:space="0" w:color="auto"/>
                        <w:left w:val="none" w:sz="0" w:space="0" w:color="auto"/>
                        <w:bottom w:val="none" w:sz="0" w:space="0" w:color="auto"/>
                        <w:right w:val="none" w:sz="0" w:space="0" w:color="auto"/>
                      </w:divBdr>
                      <w:divsChild>
                        <w:div w:id="1963874916">
                          <w:marLeft w:val="0"/>
                          <w:marRight w:val="0"/>
                          <w:marTop w:val="0"/>
                          <w:marBottom w:val="0"/>
                          <w:divBdr>
                            <w:top w:val="none" w:sz="0" w:space="0" w:color="auto"/>
                            <w:left w:val="none" w:sz="0" w:space="0" w:color="auto"/>
                            <w:bottom w:val="none" w:sz="0" w:space="0" w:color="auto"/>
                            <w:right w:val="none" w:sz="0" w:space="0" w:color="auto"/>
                          </w:divBdr>
                          <w:divsChild>
                            <w:div w:id="2135951173">
                              <w:marLeft w:val="0"/>
                              <w:marRight w:val="0"/>
                              <w:marTop w:val="0"/>
                              <w:marBottom w:val="0"/>
                              <w:divBdr>
                                <w:top w:val="none" w:sz="0" w:space="0" w:color="auto"/>
                                <w:left w:val="none" w:sz="0" w:space="0" w:color="auto"/>
                                <w:bottom w:val="none" w:sz="0" w:space="0" w:color="auto"/>
                                <w:right w:val="none" w:sz="0" w:space="0" w:color="auto"/>
                              </w:divBdr>
                              <w:divsChild>
                                <w:div w:id="1795517731">
                                  <w:marLeft w:val="0"/>
                                  <w:marRight w:val="0"/>
                                  <w:marTop w:val="0"/>
                                  <w:marBottom w:val="0"/>
                                  <w:divBdr>
                                    <w:top w:val="none" w:sz="0" w:space="0" w:color="auto"/>
                                    <w:left w:val="none" w:sz="0" w:space="0" w:color="auto"/>
                                    <w:bottom w:val="none" w:sz="0" w:space="0" w:color="auto"/>
                                    <w:right w:val="none" w:sz="0" w:space="0" w:color="auto"/>
                                  </w:divBdr>
                                  <w:divsChild>
                                    <w:div w:id="767701161">
                                      <w:marLeft w:val="0"/>
                                      <w:marRight w:val="0"/>
                                      <w:marTop w:val="0"/>
                                      <w:marBottom w:val="0"/>
                                      <w:divBdr>
                                        <w:top w:val="none" w:sz="0" w:space="0" w:color="auto"/>
                                        <w:left w:val="none" w:sz="0" w:space="0" w:color="auto"/>
                                        <w:bottom w:val="none" w:sz="0" w:space="0" w:color="auto"/>
                                        <w:right w:val="none" w:sz="0" w:space="0" w:color="auto"/>
                                      </w:divBdr>
                                      <w:divsChild>
                                        <w:div w:id="1627925098">
                                          <w:marLeft w:val="0"/>
                                          <w:marRight w:val="0"/>
                                          <w:marTop w:val="0"/>
                                          <w:marBottom w:val="0"/>
                                          <w:divBdr>
                                            <w:top w:val="none" w:sz="0" w:space="0" w:color="auto"/>
                                            <w:left w:val="none" w:sz="0" w:space="0" w:color="auto"/>
                                            <w:bottom w:val="none" w:sz="0" w:space="0" w:color="auto"/>
                                            <w:right w:val="none" w:sz="0" w:space="0" w:color="auto"/>
                                          </w:divBdr>
                                          <w:divsChild>
                                            <w:div w:id="414520063">
                                              <w:marLeft w:val="0"/>
                                              <w:marRight w:val="0"/>
                                              <w:marTop w:val="0"/>
                                              <w:marBottom w:val="0"/>
                                              <w:divBdr>
                                                <w:top w:val="single" w:sz="12" w:space="2" w:color="FFFFCC"/>
                                                <w:left w:val="single" w:sz="12" w:space="2" w:color="FFFFCC"/>
                                                <w:bottom w:val="single" w:sz="12" w:space="2" w:color="FFFFCC"/>
                                                <w:right w:val="single" w:sz="12" w:space="0" w:color="FFFFCC"/>
                                              </w:divBdr>
                                              <w:divsChild>
                                                <w:div w:id="1809199448">
                                                  <w:marLeft w:val="0"/>
                                                  <w:marRight w:val="0"/>
                                                  <w:marTop w:val="0"/>
                                                  <w:marBottom w:val="0"/>
                                                  <w:divBdr>
                                                    <w:top w:val="none" w:sz="0" w:space="0" w:color="auto"/>
                                                    <w:left w:val="none" w:sz="0" w:space="0" w:color="auto"/>
                                                    <w:bottom w:val="none" w:sz="0" w:space="0" w:color="auto"/>
                                                    <w:right w:val="none" w:sz="0" w:space="0" w:color="auto"/>
                                                  </w:divBdr>
                                                  <w:divsChild>
                                                    <w:div w:id="671952311">
                                                      <w:marLeft w:val="0"/>
                                                      <w:marRight w:val="0"/>
                                                      <w:marTop w:val="0"/>
                                                      <w:marBottom w:val="0"/>
                                                      <w:divBdr>
                                                        <w:top w:val="none" w:sz="0" w:space="0" w:color="auto"/>
                                                        <w:left w:val="none" w:sz="0" w:space="0" w:color="auto"/>
                                                        <w:bottom w:val="none" w:sz="0" w:space="0" w:color="auto"/>
                                                        <w:right w:val="none" w:sz="0" w:space="0" w:color="auto"/>
                                                      </w:divBdr>
                                                      <w:divsChild>
                                                        <w:div w:id="1644657517">
                                                          <w:marLeft w:val="0"/>
                                                          <w:marRight w:val="0"/>
                                                          <w:marTop w:val="0"/>
                                                          <w:marBottom w:val="0"/>
                                                          <w:divBdr>
                                                            <w:top w:val="none" w:sz="0" w:space="0" w:color="auto"/>
                                                            <w:left w:val="none" w:sz="0" w:space="0" w:color="auto"/>
                                                            <w:bottom w:val="none" w:sz="0" w:space="0" w:color="auto"/>
                                                            <w:right w:val="none" w:sz="0" w:space="0" w:color="auto"/>
                                                          </w:divBdr>
                                                          <w:divsChild>
                                                            <w:div w:id="1313295595">
                                                              <w:marLeft w:val="0"/>
                                                              <w:marRight w:val="0"/>
                                                              <w:marTop w:val="0"/>
                                                              <w:marBottom w:val="0"/>
                                                              <w:divBdr>
                                                                <w:top w:val="none" w:sz="0" w:space="0" w:color="auto"/>
                                                                <w:left w:val="none" w:sz="0" w:space="0" w:color="auto"/>
                                                                <w:bottom w:val="none" w:sz="0" w:space="0" w:color="auto"/>
                                                                <w:right w:val="none" w:sz="0" w:space="0" w:color="auto"/>
                                                              </w:divBdr>
                                                              <w:divsChild>
                                                                <w:div w:id="232741129">
                                                                  <w:marLeft w:val="0"/>
                                                                  <w:marRight w:val="0"/>
                                                                  <w:marTop w:val="0"/>
                                                                  <w:marBottom w:val="0"/>
                                                                  <w:divBdr>
                                                                    <w:top w:val="none" w:sz="0" w:space="0" w:color="auto"/>
                                                                    <w:left w:val="none" w:sz="0" w:space="0" w:color="auto"/>
                                                                    <w:bottom w:val="none" w:sz="0" w:space="0" w:color="auto"/>
                                                                    <w:right w:val="none" w:sz="0" w:space="0" w:color="auto"/>
                                                                  </w:divBdr>
                                                                  <w:divsChild>
                                                                    <w:div w:id="1133400680">
                                                                      <w:marLeft w:val="0"/>
                                                                      <w:marRight w:val="0"/>
                                                                      <w:marTop w:val="0"/>
                                                                      <w:marBottom w:val="0"/>
                                                                      <w:divBdr>
                                                                        <w:top w:val="none" w:sz="0" w:space="0" w:color="auto"/>
                                                                        <w:left w:val="none" w:sz="0" w:space="0" w:color="auto"/>
                                                                        <w:bottom w:val="none" w:sz="0" w:space="0" w:color="auto"/>
                                                                        <w:right w:val="none" w:sz="0" w:space="0" w:color="auto"/>
                                                                      </w:divBdr>
                                                                      <w:divsChild>
                                                                        <w:div w:id="1428388260">
                                                                          <w:marLeft w:val="0"/>
                                                                          <w:marRight w:val="0"/>
                                                                          <w:marTop w:val="0"/>
                                                                          <w:marBottom w:val="0"/>
                                                                          <w:divBdr>
                                                                            <w:top w:val="none" w:sz="0" w:space="0" w:color="auto"/>
                                                                            <w:left w:val="none" w:sz="0" w:space="0" w:color="auto"/>
                                                                            <w:bottom w:val="none" w:sz="0" w:space="0" w:color="auto"/>
                                                                            <w:right w:val="none" w:sz="0" w:space="0" w:color="auto"/>
                                                                          </w:divBdr>
                                                                          <w:divsChild>
                                                                            <w:div w:id="1295253983">
                                                                              <w:marLeft w:val="0"/>
                                                                              <w:marRight w:val="0"/>
                                                                              <w:marTop w:val="0"/>
                                                                              <w:marBottom w:val="0"/>
                                                                              <w:divBdr>
                                                                                <w:top w:val="none" w:sz="0" w:space="0" w:color="auto"/>
                                                                                <w:left w:val="none" w:sz="0" w:space="0" w:color="auto"/>
                                                                                <w:bottom w:val="none" w:sz="0" w:space="0" w:color="auto"/>
                                                                                <w:right w:val="none" w:sz="0" w:space="0" w:color="auto"/>
                                                                              </w:divBdr>
                                                                              <w:divsChild>
                                                                                <w:div w:id="1188131259">
                                                                                  <w:marLeft w:val="0"/>
                                                                                  <w:marRight w:val="0"/>
                                                                                  <w:marTop w:val="0"/>
                                                                                  <w:marBottom w:val="0"/>
                                                                                  <w:divBdr>
                                                                                    <w:top w:val="none" w:sz="0" w:space="0" w:color="auto"/>
                                                                                    <w:left w:val="none" w:sz="0" w:space="0" w:color="auto"/>
                                                                                    <w:bottom w:val="none" w:sz="0" w:space="0" w:color="auto"/>
                                                                                    <w:right w:val="none" w:sz="0" w:space="0" w:color="auto"/>
                                                                                  </w:divBdr>
                                                                                  <w:divsChild>
                                                                                    <w:div w:id="877663335">
                                                                                      <w:marLeft w:val="0"/>
                                                                                      <w:marRight w:val="0"/>
                                                                                      <w:marTop w:val="0"/>
                                                                                      <w:marBottom w:val="0"/>
                                                                                      <w:divBdr>
                                                                                        <w:top w:val="none" w:sz="0" w:space="0" w:color="auto"/>
                                                                                        <w:left w:val="none" w:sz="0" w:space="0" w:color="auto"/>
                                                                                        <w:bottom w:val="none" w:sz="0" w:space="0" w:color="auto"/>
                                                                                        <w:right w:val="none" w:sz="0" w:space="0" w:color="auto"/>
                                                                                      </w:divBdr>
                                                                                      <w:divsChild>
                                                                                        <w:div w:id="1105810105">
                                                                                          <w:marLeft w:val="0"/>
                                                                                          <w:marRight w:val="120"/>
                                                                                          <w:marTop w:val="0"/>
                                                                                          <w:marBottom w:val="150"/>
                                                                                          <w:divBdr>
                                                                                            <w:top w:val="single" w:sz="2" w:space="0" w:color="EFEFEF"/>
                                                                                            <w:left w:val="single" w:sz="6" w:space="0" w:color="EFEFEF"/>
                                                                                            <w:bottom w:val="single" w:sz="6" w:space="0" w:color="E2E2E2"/>
                                                                                            <w:right w:val="single" w:sz="6" w:space="0" w:color="EFEFEF"/>
                                                                                          </w:divBdr>
                                                                                          <w:divsChild>
                                                                                            <w:div w:id="651954835">
                                                                                              <w:marLeft w:val="0"/>
                                                                                              <w:marRight w:val="0"/>
                                                                                              <w:marTop w:val="0"/>
                                                                                              <w:marBottom w:val="0"/>
                                                                                              <w:divBdr>
                                                                                                <w:top w:val="none" w:sz="0" w:space="0" w:color="auto"/>
                                                                                                <w:left w:val="none" w:sz="0" w:space="0" w:color="auto"/>
                                                                                                <w:bottom w:val="none" w:sz="0" w:space="0" w:color="auto"/>
                                                                                                <w:right w:val="none" w:sz="0" w:space="0" w:color="auto"/>
                                                                                              </w:divBdr>
                                                                                              <w:divsChild>
                                                                                                <w:div w:id="1408453541">
                                                                                                  <w:marLeft w:val="0"/>
                                                                                                  <w:marRight w:val="0"/>
                                                                                                  <w:marTop w:val="0"/>
                                                                                                  <w:marBottom w:val="0"/>
                                                                                                  <w:divBdr>
                                                                                                    <w:top w:val="none" w:sz="0" w:space="0" w:color="auto"/>
                                                                                                    <w:left w:val="none" w:sz="0" w:space="0" w:color="auto"/>
                                                                                                    <w:bottom w:val="none" w:sz="0" w:space="0" w:color="auto"/>
                                                                                                    <w:right w:val="none" w:sz="0" w:space="0" w:color="auto"/>
                                                                                                  </w:divBdr>
                                                                                                  <w:divsChild>
                                                                                                    <w:div w:id="1287270629">
                                                                                                      <w:marLeft w:val="0"/>
                                                                                                      <w:marRight w:val="0"/>
                                                                                                      <w:marTop w:val="0"/>
                                                                                                      <w:marBottom w:val="0"/>
                                                                                                      <w:divBdr>
                                                                                                        <w:top w:val="none" w:sz="0" w:space="0" w:color="auto"/>
                                                                                                        <w:left w:val="none" w:sz="0" w:space="0" w:color="auto"/>
                                                                                                        <w:bottom w:val="none" w:sz="0" w:space="0" w:color="auto"/>
                                                                                                        <w:right w:val="none" w:sz="0" w:space="0" w:color="auto"/>
                                                                                                      </w:divBdr>
                                                                                                      <w:divsChild>
                                                                                                        <w:div w:id="840512027">
                                                                                                          <w:marLeft w:val="0"/>
                                                                                                          <w:marRight w:val="0"/>
                                                                                                          <w:marTop w:val="0"/>
                                                                                                          <w:marBottom w:val="0"/>
                                                                                                          <w:divBdr>
                                                                                                            <w:top w:val="none" w:sz="0" w:space="0" w:color="auto"/>
                                                                                                            <w:left w:val="none" w:sz="0" w:space="0" w:color="auto"/>
                                                                                                            <w:bottom w:val="none" w:sz="0" w:space="0" w:color="auto"/>
                                                                                                            <w:right w:val="none" w:sz="0" w:space="0" w:color="auto"/>
                                                                                                          </w:divBdr>
                                                                                                          <w:divsChild>
                                                                                                            <w:div w:id="853493156">
                                                                                                              <w:marLeft w:val="0"/>
                                                                                                              <w:marRight w:val="0"/>
                                                                                                              <w:marTop w:val="0"/>
                                                                                                              <w:marBottom w:val="0"/>
                                                                                                              <w:divBdr>
                                                                                                                <w:top w:val="none" w:sz="0" w:space="0" w:color="auto"/>
                                                                                                                <w:left w:val="none" w:sz="0" w:space="0" w:color="auto"/>
                                                                                                                <w:bottom w:val="none" w:sz="0" w:space="0" w:color="auto"/>
                                                                                                                <w:right w:val="none" w:sz="0" w:space="0" w:color="auto"/>
                                                                                                              </w:divBdr>
                                                                                                              <w:divsChild>
                                                                                                                <w:div w:id="1816487928">
                                                                                                                  <w:marLeft w:val="0"/>
                                                                                                                  <w:marRight w:val="0"/>
                                                                                                                  <w:marTop w:val="0"/>
                                                                                                                  <w:marBottom w:val="0"/>
                                                                                                                  <w:divBdr>
                                                                                                                    <w:top w:val="single" w:sz="2" w:space="4" w:color="D8D8D8"/>
                                                                                                                    <w:left w:val="single" w:sz="2" w:space="0" w:color="D8D8D8"/>
                                                                                                                    <w:bottom w:val="single" w:sz="2" w:space="4" w:color="D8D8D8"/>
                                                                                                                    <w:right w:val="single" w:sz="2" w:space="0" w:color="D8D8D8"/>
                                                                                                                  </w:divBdr>
                                                                                                                  <w:divsChild>
                                                                                                                    <w:div w:id="8526602">
                                                                                                                      <w:marLeft w:val="225"/>
                                                                                                                      <w:marRight w:val="225"/>
                                                                                                                      <w:marTop w:val="75"/>
                                                                                                                      <w:marBottom w:val="75"/>
                                                                                                                      <w:divBdr>
                                                                                                                        <w:top w:val="none" w:sz="0" w:space="0" w:color="auto"/>
                                                                                                                        <w:left w:val="none" w:sz="0" w:space="0" w:color="auto"/>
                                                                                                                        <w:bottom w:val="none" w:sz="0" w:space="0" w:color="auto"/>
                                                                                                                        <w:right w:val="none" w:sz="0" w:space="0" w:color="auto"/>
                                                                                                                      </w:divBdr>
                                                                                                                      <w:divsChild>
                                                                                                                        <w:div w:id="817918921">
                                                                                                                          <w:marLeft w:val="0"/>
                                                                                                                          <w:marRight w:val="0"/>
                                                                                                                          <w:marTop w:val="0"/>
                                                                                                                          <w:marBottom w:val="0"/>
                                                                                                                          <w:divBdr>
                                                                                                                            <w:top w:val="single" w:sz="6" w:space="0" w:color="auto"/>
                                                                                                                            <w:left w:val="single" w:sz="6" w:space="0" w:color="auto"/>
                                                                                                                            <w:bottom w:val="single" w:sz="6" w:space="0" w:color="auto"/>
                                                                                                                            <w:right w:val="single" w:sz="6" w:space="0" w:color="auto"/>
                                                                                                                          </w:divBdr>
                                                                                                                          <w:divsChild>
                                                                                                                            <w:div w:id="1139494729">
                                                                                                                              <w:marLeft w:val="0"/>
                                                                                                                              <w:marRight w:val="0"/>
                                                                                                                              <w:marTop w:val="0"/>
                                                                                                                              <w:marBottom w:val="0"/>
                                                                                                                              <w:divBdr>
                                                                                                                                <w:top w:val="none" w:sz="0" w:space="0" w:color="auto"/>
                                                                                                                                <w:left w:val="none" w:sz="0" w:space="0" w:color="auto"/>
                                                                                                                                <w:bottom w:val="none" w:sz="0" w:space="0" w:color="auto"/>
                                                                                                                                <w:right w:val="none" w:sz="0" w:space="0" w:color="auto"/>
                                                                                                                              </w:divBdr>
                                                                                                                              <w:divsChild>
                                                                                                                                <w:div w:id="5396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537729">
      <w:bodyDiv w:val="1"/>
      <w:marLeft w:val="0"/>
      <w:marRight w:val="0"/>
      <w:marTop w:val="0"/>
      <w:marBottom w:val="0"/>
      <w:divBdr>
        <w:top w:val="none" w:sz="0" w:space="0" w:color="auto"/>
        <w:left w:val="none" w:sz="0" w:space="0" w:color="auto"/>
        <w:bottom w:val="none" w:sz="0" w:space="0" w:color="auto"/>
        <w:right w:val="none" w:sz="0" w:space="0" w:color="auto"/>
      </w:divBdr>
    </w:div>
    <w:div w:id="1508402864">
      <w:bodyDiv w:val="1"/>
      <w:marLeft w:val="0"/>
      <w:marRight w:val="0"/>
      <w:marTop w:val="0"/>
      <w:marBottom w:val="0"/>
      <w:divBdr>
        <w:top w:val="none" w:sz="0" w:space="0" w:color="auto"/>
        <w:left w:val="none" w:sz="0" w:space="0" w:color="auto"/>
        <w:bottom w:val="none" w:sz="0" w:space="0" w:color="auto"/>
        <w:right w:val="none" w:sz="0" w:space="0" w:color="auto"/>
      </w:divBdr>
    </w:div>
    <w:div w:id="1602184947">
      <w:bodyDiv w:val="1"/>
      <w:marLeft w:val="0"/>
      <w:marRight w:val="0"/>
      <w:marTop w:val="0"/>
      <w:marBottom w:val="0"/>
      <w:divBdr>
        <w:top w:val="none" w:sz="0" w:space="0" w:color="auto"/>
        <w:left w:val="none" w:sz="0" w:space="0" w:color="auto"/>
        <w:bottom w:val="none" w:sz="0" w:space="0" w:color="auto"/>
        <w:right w:val="none" w:sz="0" w:space="0" w:color="auto"/>
      </w:divBdr>
    </w:div>
    <w:div w:id="1629822869">
      <w:bodyDiv w:val="1"/>
      <w:marLeft w:val="0"/>
      <w:marRight w:val="0"/>
      <w:marTop w:val="0"/>
      <w:marBottom w:val="0"/>
      <w:divBdr>
        <w:top w:val="none" w:sz="0" w:space="0" w:color="auto"/>
        <w:left w:val="none" w:sz="0" w:space="0" w:color="auto"/>
        <w:bottom w:val="none" w:sz="0" w:space="0" w:color="auto"/>
        <w:right w:val="none" w:sz="0" w:space="0" w:color="auto"/>
      </w:divBdr>
    </w:div>
    <w:div w:id="1802503611">
      <w:bodyDiv w:val="1"/>
      <w:marLeft w:val="0"/>
      <w:marRight w:val="0"/>
      <w:marTop w:val="0"/>
      <w:marBottom w:val="0"/>
      <w:divBdr>
        <w:top w:val="none" w:sz="0" w:space="0" w:color="auto"/>
        <w:left w:val="none" w:sz="0" w:space="0" w:color="auto"/>
        <w:bottom w:val="none" w:sz="0" w:space="0" w:color="auto"/>
        <w:right w:val="none" w:sz="0" w:space="0" w:color="auto"/>
      </w:divBdr>
    </w:div>
    <w:div w:id="1993291878">
      <w:bodyDiv w:val="1"/>
      <w:marLeft w:val="0"/>
      <w:marRight w:val="0"/>
      <w:marTop w:val="0"/>
      <w:marBottom w:val="0"/>
      <w:divBdr>
        <w:top w:val="none" w:sz="0" w:space="0" w:color="auto"/>
        <w:left w:val="none" w:sz="0" w:space="0" w:color="auto"/>
        <w:bottom w:val="none" w:sz="0" w:space="0" w:color="auto"/>
        <w:right w:val="none" w:sz="0" w:space="0" w:color="auto"/>
      </w:divBdr>
    </w:div>
    <w:div w:id="208714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Lawrence.patnaude@nd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yCPEmonitor.net" TargetMode="External"/><Relationship Id="rId11" Type="http://schemas.openxmlformats.org/officeDocument/2006/relationships/theme" Target="theme/theme1.xml"/><Relationship Id="rId5" Type="http://schemas.openxmlformats.org/officeDocument/2006/relationships/hyperlink" Target="https://ndstate.co1.qualtrics.com/jfe/form/SV_0c7sukDudSyBKy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Lawrence Patnaude</cp:lastModifiedBy>
  <cp:revision>2</cp:revision>
  <cp:lastPrinted>2015-08-10T18:27:00Z</cp:lastPrinted>
  <dcterms:created xsi:type="dcterms:W3CDTF">2017-07-27T14:38:00Z</dcterms:created>
  <dcterms:modified xsi:type="dcterms:W3CDTF">2017-07-27T14:38:00Z</dcterms:modified>
</cp:coreProperties>
</file>